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C5ADF" w:rsidRDefault="00C937CD">
      <w:pPr>
        <w:pStyle w:val="ad"/>
        <w:tabs>
          <w:tab w:val="right" w:pos="8280"/>
          <w:tab w:val="right" w:pos="9781"/>
        </w:tabs>
        <w:snapToGrid w:val="0"/>
        <w:spacing w:after="0" w:line="240" w:lineRule="auto"/>
        <w:ind w:right="-57"/>
        <w:rPr>
          <w:rFonts w:cs="Arial"/>
          <w:bCs/>
          <w:sz w:val="22"/>
          <w:szCs w:val="22"/>
          <w:lang w:eastAsia="zh-CN"/>
        </w:rPr>
      </w:pPr>
      <w:r>
        <w:rPr>
          <w:rFonts w:cs="Arial"/>
          <w:bCs/>
          <w:sz w:val="28"/>
          <w:szCs w:val="28"/>
          <w:lang w:eastAsia="zh-CN"/>
        </w:rPr>
        <w:fldChar w:fldCharType="begin"/>
      </w:r>
      <w:r>
        <w:rPr>
          <w:rFonts w:cs="Arial"/>
          <w:bCs/>
          <w:sz w:val="28"/>
          <w:szCs w:val="28"/>
          <w:lang w:eastAsia="zh-CN"/>
        </w:rPr>
        <w:instrText xml:space="preserve"> MACROBUTTON MTEditEquationSection2 </w:instrText>
      </w:r>
      <w:r>
        <w:rPr>
          <w:rStyle w:val="MTEquationSection"/>
        </w:rPr>
        <w:instrText>Equation Chapter 1 Section 1</w:instrText>
      </w:r>
      <w:r>
        <w:rPr>
          <w:rFonts w:cs="Arial"/>
          <w:bCs/>
          <w:sz w:val="28"/>
          <w:szCs w:val="28"/>
          <w:lang w:eastAsia="zh-CN"/>
        </w:rPr>
        <w:fldChar w:fldCharType="begin"/>
      </w:r>
      <w:r>
        <w:rPr>
          <w:rFonts w:cs="Arial"/>
          <w:bCs/>
          <w:sz w:val="28"/>
          <w:szCs w:val="28"/>
          <w:lang w:eastAsia="zh-CN"/>
        </w:rPr>
        <w:instrText xml:space="preserve"> SEQ MTEqn \r \h \* MERGEFORMAT </w:instrText>
      </w:r>
      <w:r>
        <w:rPr>
          <w:rFonts w:cs="Arial"/>
          <w:bCs/>
          <w:sz w:val="28"/>
          <w:szCs w:val="28"/>
          <w:lang w:eastAsia="zh-CN"/>
        </w:rPr>
        <w:fldChar w:fldCharType="end"/>
      </w:r>
      <w:r>
        <w:rPr>
          <w:rFonts w:cs="Arial"/>
          <w:bCs/>
          <w:sz w:val="28"/>
          <w:szCs w:val="28"/>
          <w:lang w:eastAsia="zh-CN"/>
        </w:rPr>
        <w:fldChar w:fldCharType="begin"/>
      </w:r>
      <w:r>
        <w:rPr>
          <w:rFonts w:cs="Arial"/>
          <w:bCs/>
          <w:sz w:val="28"/>
          <w:szCs w:val="28"/>
          <w:lang w:eastAsia="zh-CN"/>
        </w:rPr>
        <w:instrText xml:space="preserve"> SEQ MTSec \r 1 \h \* MERGEFORMAT </w:instrText>
      </w:r>
      <w:r>
        <w:rPr>
          <w:rFonts w:cs="Arial"/>
          <w:bCs/>
          <w:sz w:val="28"/>
          <w:szCs w:val="28"/>
          <w:lang w:eastAsia="zh-CN"/>
        </w:rPr>
        <w:fldChar w:fldCharType="end"/>
      </w:r>
      <w:r>
        <w:rPr>
          <w:rFonts w:cs="Arial"/>
          <w:bCs/>
          <w:sz w:val="28"/>
          <w:szCs w:val="28"/>
          <w:lang w:eastAsia="zh-CN"/>
        </w:rPr>
        <w:fldChar w:fldCharType="begin"/>
      </w:r>
      <w:r>
        <w:rPr>
          <w:rFonts w:cs="Arial"/>
          <w:bCs/>
          <w:sz w:val="28"/>
          <w:szCs w:val="28"/>
          <w:lang w:eastAsia="zh-CN"/>
        </w:rPr>
        <w:instrText xml:space="preserve"> SEQ MTChap \r 1 \h \* MERGEFORMAT </w:instrText>
      </w:r>
      <w:r>
        <w:rPr>
          <w:rFonts w:cs="Arial"/>
          <w:bCs/>
          <w:sz w:val="28"/>
          <w:szCs w:val="28"/>
          <w:lang w:eastAsia="zh-CN"/>
        </w:rPr>
        <w:fldChar w:fldCharType="end"/>
      </w:r>
      <w:r>
        <w:rPr>
          <w:rFonts w:cs="Arial"/>
          <w:bCs/>
          <w:sz w:val="28"/>
          <w:szCs w:val="28"/>
          <w:lang w:eastAsia="zh-CN"/>
        </w:rPr>
        <w:fldChar w:fldCharType="end"/>
      </w:r>
      <w:r>
        <w:rPr>
          <w:rFonts w:cs="Arial"/>
          <w:bCs/>
          <w:sz w:val="28"/>
          <w:szCs w:val="28"/>
          <w:lang w:eastAsia="zh-CN"/>
        </w:rPr>
        <w:fldChar w:fldCharType="begin"/>
      </w:r>
      <w:r>
        <w:rPr>
          <w:rFonts w:cs="Arial"/>
          <w:bCs/>
          <w:sz w:val="28"/>
          <w:szCs w:val="28"/>
          <w:lang w:eastAsia="zh-CN"/>
        </w:rPr>
        <w:instrText xml:space="preserve"> MACROBUTTON MTEditEquationSection2 </w:instrText>
      </w:r>
      <w:r>
        <w:rPr>
          <w:rStyle w:val="MTEquationSection"/>
        </w:rPr>
        <w:instrText>Equation Chapter 1 Section 1</w:instrText>
      </w:r>
      <w:r>
        <w:rPr>
          <w:rFonts w:cs="Arial"/>
          <w:bCs/>
          <w:sz w:val="28"/>
          <w:szCs w:val="28"/>
          <w:lang w:eastAsia="zh-CN"/>
        </w:rPr>
        <w:fldChar w:fldCharType="begin"/>
      </w:r>
      <w:r>
        <w:rPr>
          <w:rFonts w:cs="Arial"/>
          <w:bCs/>
          <w:sz w:val="28"/>
          <w:szCs w:val="28"/>
          <w:lang w:eastAsia="zh-CN"/>
        </w:rPr>
        <w:instrText xml:space="preserve"> SEQ MTEqn \r \h \* MERGEFORMAT </w:instrText>
      </w:r>
      <w:r>
        <w:rPr>
          <w:rFonts w:cs="Arial"/>
          <w:bCs/>
          <w:sz w:val="28"/>
          <w:szCs w:val="28"/>
          <w:lang w:eastAsia="zh-CN"/>
        </w:rPr>
        <w:fldChar w:fldCharType="end"/>
      </w:r>
      <w:r>
        <w:rPr>
          <w:rFonts w:cs="Arial"/>
          <w:bCs/>
          <w:sz w:val="28"/>
          <w:szCs w:val="28"/>
          <w:lang w:eastAsia="zh-CN"/>
        </w:rPr>
        <w:fldChar w:fldCharType="begin"/>
      </w:r>
      <w:r>
        <w:rPr>
          <w:rFonts w:cs="Arial"/>
          <w:bCs/>
          <w:sz w:val="28"/>
          <w:szCs w:val="28"/>
          <w:lang w:eastAsia="zh-CN"/>
        </w:rPr>
        <w:instrText xml:space="preserve"> SEQ MTSec \r 1 \h \* MERGEFORMAT </w:instrText>
      </w:r>
      <w:r>
        <w:rPr>
          <w:rFonts w:cs="Arial"/>
          <w:bCs/>
          <w:sz w:val="28"/>
          <w:szCs w:val="28"/>
          <w:lang w:eastAsia="zh-CN"/>
        </w:rPr>
        <w:fldChar w:fldCharType="end"/>
      </w:r>
      <w:r>
        <w:rPr>
          <w:rFonts w:cs="Arial"/>
          <w:bCs/>
          <w:sz w:val="28"/>
          <w:szCs w:val="28"/>
          <w:lang w:eastAsia="zh-CN"/>
        </w:rPr>
        <w:fldChar w:fldCharType="begin"/>
      </w:r>
      <w:r>
        <w:rPr>
          <w:rFonts w:cs="Arial"/>
          <w:bCs/>
          <w:sz w:val="28"/>
          <w:szCs w:val="28"/>
          <w:lang w:eastAsia="zh-CN"/>
        </w:rPr>
        <w:instrText xml:space="preserve"> SEQ MTChap \r 1 \h \* MERGEFORMAT </w:instrText>
      </w:r>
      <w:r>
        <w:rPr>
          <w:rFonts w:cs="Arial"/>
          <w:bCs/>
          <w:sz w:val="28"/>
          <w:szCs w:val="28"/>
          <w:lang w:eastAsia="zh-CN"/>
        </w:rPr>
        <w:fldChar w:fldCharType="end"/>
      </w:r>
      <w:r>
        <w:rPr>
          <w:rFonts w:cs="Arial"/>
          <w:bCs/>
          <w:sz w:val="28"/>
          <w:szCs w:val="28"/>
          <w:lang w:eastAsia="zh-CN"/>
        </w:rPr>
        <w:fldChar w:fldCharType="end"/>
      </w:r>
      <w:bookmarkStart w:id="0" w:name="_Hlk533328020"/>
      <w:bookmarkStart w:id="1" w:name="OLE_LINK1"/>
      <w:r>
        <w:rPr>
          <w:rFonts w:cs="Arial"/>
          <w:bCs/>
          <w:sz w:val="22"/>
          <w:szCs w:val="22"/>
          <w:lang w:eastAsia="zh-CN"/>
        </w:rPr>
        <w:t>3GPP TSG RAN WG1 #</w:t>
      </w:r>
      <w:r>
        <w:rPr>
          <w:rFonts w:cs="Arial" w:hint="eastAsia"/>
          <w:bCs/>
          <w:sz w:val="22"/>
          <w:szCs w:val="22"/>
          <w:lang w:eastAsia="zh-CN"/>
        </w:rPr>
        <w:t>10</w:t>
      </w:r>
      <w:r>
        <w:rPr>
          <w:rFonts w:cs="Arial"/>
          <w:bCs/>
          <w:sz w:val="22"/>
          <w:szCs w:val="22"/>
          <w:lang w:eastAsia="zh-CN"/>
        </w:rPr>
        <w:t xml:space="preserve">9-e  </w:t>
      </w:r>
      <w:r>
        <w:rPr>
          <w:rFonts w:cs="Arial" w:hint="eastAsia"/>
          <w:bCs/>
          <w:sz w:val="22"/>
          <w:szCs w:val="28"/>
          <w:lang w:eastAsia="zh-CN"/>
        </w:rPr>
        <w:t xml:space="preserve">    </w:t>
      </w:r>
      <w:r>
        <w:rPr>
          <w:rFonts w:cs="Arial"/>
          <w:bCs/>
          <w:sz w:val="22"/>
          <w:szCs w:val="28"/>
          <w:lang w:eastAsia="zh-CN"/>
        </w:rPr>
        <w:t xml:space="preserve"> </w:t>
      </w:r>
      <w:r>
        <w:rPr>
          <w:rFonts w:cs="Arial" w:hint="eastAsia"/>
          <w:bCs/>
          <w:sz w:val="22"/>
          <w:szCs w:val="28"/>
          <w:lang w:eastAsia="zh-CN"/>
        </w:rPr>
        <w:t xml:space="preserve">  </w:t>
      </w:r>
      <w:r>
        <w:rPr>
          <w:rFonts w:cs="Arial" w:hint="eastAsia"/>
          <w:bCs/>
          <w:sz w:val="22"/>
          <w:szCs w:val="22"/>
          <w:lang w:eastAsia="zh-CN"/>
        </w:rPr>
        <w:t xml:space="preserve">                                R1-2</w:t>
      </w:r>
      <w:r>
        <w:rPr>
          <w:rFonts w:cs="Arial"/>
          <w:bCs/>
          <w:sz w:val="22"/>
          <w:szCs w:val="22"/>
          <w:lang w:eastAsia="zh-CN"/>
        </w:rPr>
        <w:t>203189</w:t>
      </w:r>
    </w:p>
    <w:bookmarkEnd w:id="0"/>
    <w:p w:rsidR="006C5ADF" w:rsidRDefault="00C937CD">
      <w:pPr>
        <w:pStyle w:val="ad"/>
        <w:tabs>
          <w:tab w:val="right" w:pos="8280"/>
          <w:tab w:val="right" w:pos="9781"/>
        </w:tabs>
        <w:snapToGrid w:val="0"/>
        <w:spacing w:afterLines="50" w:after="180" w:line="240" w:lineRule="auto"/>
        <w:rPr>
          <w:rFonts w:eastAsia="宋体"/>
          <w:sz w:val="20"/>
          <w:lang w:eastAsia="zh-CN"/>
        </w:rPr>
      </w:pPr>
      <w:proofErr w:type="gramStart"/>
      <w:r>
        <w:rPr>
          <w:rFonts w:eastAsia="宋体" w:cs="Arial"/>
          <w:sz w:val="22"/>
          <w:szCs w:val="22"/>
        </w:rPr>
        <w:t>e-Meeting</w:t>
      </w:r>
      <w:proofErr w:type="gramEnd"/>
      <w:r>
        <w:rPr>
          <w:rFonts w:eastAsia="宋体" w:cs="Arial"/>
          <w:sz w:val="22"/>
          <w:szCs w:val="22"/>
        </w:rPr>
        <w:t xml:space="preserve">, </w:t>
      </w:r>
      <w:r>
        <w:rPr>
          <w:rFonts w:cs="Arial"/>
          <w:sz w:val="22"/>
          <w:szCs w:val="22"/>
          <w:lang w:eastAsia="zh-CN"/>
        </w:rPr>
        <w:t>May 9</w:t>
      </w:r>
      <w:r>
        <w:rPr>
          <w:rFonts w:cs="Arial"/>
          <w:sz w:val="22"/>
          <w:szCs w:val="22"/>
          <w:vertAlign w:val="superscript"/>
          <w:lang w:eastAsia="zh-CN"/>
        </w:rPr>
        <w:t xml:space="preserve">th </w:t>
      </w:r>
      <w:r>
        <w:rPr>
          <w:rFonts w:cs="Arial"/>
          <w:sz w:val="22"/>
          <w:szCs w:val="22"/>
          <w:lang w:eastAsia="zh-CN"/>
        </w:rPr>
        <w:t>– May 20</w:t>
      </w:r>
      <w:r>
        <w:rPr>
          <w:rFonts w:cs="Arial"/>
          <w:sz w:val="22"/>
          <w:szCs w:val="22"/>
          <w:vertAlign w:val="superscript"/>
          <w:lang w:eastAsia="zh-CN"/>
        </w:rPr>
        <w:t>th</w:t>
      </w:r>
      <w:r>
        <w:rPr>
          <w:rFonts w:cs="Arial"/>
          <w:sz w:val="22"/>
          <w:szCs w:val="22"/>
          <w:lang w:eastAsia="zh-CN"/>
        </w:rPr>
        <w:t>, 2022</w:t>
      </w:r>
    </w:p>
    <w:p w:rsidR="006C5ADF" w:rsidRDefault="00C937CD">
      <w:pPr>
        <w:pStyle w:val="ad"/>
        <w:snapToGrid w:val="0"/>
        <w:spacing w:after="0" w:line="240" w:lineRule="auto"/>
        <w:rPr>
          <w:rFonts w:eastAsia="宋体"/>
          <w:sz w:val="20"/>
          <w:lang w:eastAsia="zh-CN"/>
        </w:rPr>
      </w:pPr>
      <w:r>
        <w:rPr>
          <w:sz w:val="20"/>
        </w:rPr>
        <w:t>Source:</w:t>
      </w:r>
      <w:r>
        <w:rPr>
          <w:rFonts w:eastAsiaTheme="minorEastAsia" w:hint="eastAsia"/>
          <w:sz w:val="20"/>
          <w:lang w:eastAsia="zh-CN"/>
        </w:rPr>
        <w:tab/>
      </w:r>
      <w:r>
        <w:rPr>
          <w:sz w:val="20"/>
        </w:rPr>
        <w:t>ZTE</w:t>
      </w:r>
    </w:p>
    <w:p w:rsidR="006C5ADF" w:rsidRDefault="00C937CD">
      <w:pPr>
        <w:pStyle w:val="ad"/>
        <w:snapToGrid w:val="0"/>
        <w:spacing w:after="0" w:line="240" w:lineRule="auto"/>
        <w:ind w:left="1405" w:hangingChars="700" w:hanging="1405"/>
        <w:rPr>
          <w:rFonts w:eastAsia="宋体"/>
          <w:sz w:val="20"/>
          <w:lang w:eastAsia="zh-CN"/>
        </w:rPr>
      </w:pPr>
      <w:r>
        <w:rPr>
          <w:sz w:val="20"/>
        </w:rPr>
        <w:t>Title:</w:t>
      </w:r>
      <w:r>
        <w:rPr>
          <w:rFonts w:eastAsiaTheme="minorEastAsia" w:hint="eastAsia"/>
          <w:sz w:val="20"/>
          <w:lang w:eastAsia="zh-CN"/>
        </w:rPr>
        <w:t xml:space="preserve">          Discussi</w:t>
      </w:r>
      <w:r>
        <w:rPr>
          <w:rFonts w:eastAsiaTheme="minorEastAsia" w:hint="eastAsia"/>
          <w:sz w:val="20"/>
          <w:lang w:eastAsia="zh-CN"/>
        </w:rPr>
        <w:t>on on enhanced intra-UE multiplexing</w:t>
      </w:r>
    </w:p>
    <w:p w:rsidR="006C5ADF" w:rsidRDefault="00C937CD">
      <w:pPr>
        <w:pStyle w:val="ad"/>
        <w:snapToGrid w:val="0"/>
        <w:spacing w:after="0" w:line="240" w:lineRule="auto"/>
        <w:rPr>
          <w:rFonts w:eastAsia="宋体"/>
          <w:sz w:val="20"/>
          <w:lang w:eastAsia="zh-CN"/>
        </w:rPr>
      </w:pPr>
      <w:r>
        <w:rPr>
          <w:sz w:val="20"/>
        </w:rPr>
        <w:t>Agenda item:</w:t>
      </w:r>
      <w:r>
        <w:rPr>
          <w:rFonts w:eastAsiaTheme="minorEastAsia" w:hint="eastAsia"/>
          <w:sz w:val="20"/>
          <w:lang w:eastAsia="zh-CN"/>
        </w:rPr>
        <w:tab/>
      </w:r>
      <w:r>
        <w:rPr>
          <w:rFonts w:eastAsia="宋体" w:hint="eastAsia"/>
          <w:sz w:val="20"/>
          <w:lang w:eastAsia="zh-CN"/>
        </w:rPr>
        <w:t>8.3.</w:t>
      </w:r>
      <w:r>
        <w:rPr>
          <w:rFonts w:eastAsia="宋体"/>
          <w:sz w:val="20"/>
          <w:lang w:eastAsia="zh-CN"/>
        </w:rPr>
        <w:t>2</w:t>
      </w:r>
    </w:p>
    <w:p w:rsidR="006C5ADF" w:rsidRDefault="00C937CD">
      <w:pPr>
        <w:pStyle w:val="ad"/>
        <w:snapToGrid w:val="0"/>
        <w:spacing w:afterLines="50" w:after="180" w:line="240" w:lineRule="auto"/>
        <w:rPr>
          <w:sz w:val="20"/>
        </w:rPr>
      </w:pPr>
      <w:r>
        <w:rPr>
          <w:sz w:val="20"/>
        </w:rPr>
        <w:t>Document for: Discussion and Decision</w:t>
      </w:r>
      <w:bookmarkEnd w:id="1"/>
    </w:p>
    <w:p w:rsidR="006C5ADF" w:rsidRDefault="00C937CD">
      <w:pPr>
        <w:pStyle w:val="1"/>
        <w:numPr>
          <w:ilvl w:val="0"/>
          <w:numId w:val="1"/>
        </w:numPr>
        <w:tabs>
          <w:tab w:val="clear" w:pos="432"/>
        </w:tabs>
        <w:snapToGrid w:val="0"/>
        <w:spacing w:beforeLines="0" w:before="240" w:after="180"/>
        <w:ind w:left="432" w:hanging="432"/>
        <w:textAlignment w:val="auto"/>
        <w:rPr>
          <w:sz w:val="32"/>
          <w:szCs w:val="20"/>
          <w:lang w:eastAsia="en-US"/>
        </w:rPr>
      </w:pPr>
      <w:r>
        <w:rPr>
          <w:rFonts w:hint="eastAsia"/>
          <w:sz w:val="32"/>
          <w:szCs w:val="20"/>
          <w:lang w:eastAsia="en-US"/>
        </w:rPr>
        <w:t>Introduction</w:t>
      </w:r>
    </w:p>
    <w:p w:rsidR="006C5ADF" w:rsidRDefault="00C937CD">
      <w:pPr>
        <w:snapToGrid w:val="0"/>
        <w:spacing w:after="120"/>
        <w:rPr>
          <w:lang w:val="en-US" w:eastAsia="zh-CN"/>
        </w:rPr>
      </w:pPr>
      <w:bookmarkStart w:id="2" w:name="OLE_LINK33"/>
      <w:r>
        <w:rPr>
          <w:rFonts w:eastAsia="宋体" w:hint="eastAsia"/>
          <w:lang w:val="en-US" w:eastAsia="zh-CN"/>
        </w:rPr>
        <w:t>In the RAN1#10</w:t>
      </w:r>
      <w:r>
        <w:rPr>
          <w:rFonts w:eastAsia="宋体"/>
          <w:lang w:val="en-US" w:eastAsia="zh-CN"/>
        </w:rPr>
        <w:t>8</w:t>
      </w:r>
      <w:r>
        <w:rPr>
          <w:rFonts w:eastAsia="宋体" w:hint="eastAsia"/>
          <w:lang w:val="en-US" w:eastAsia="zh-CN"/>
        </w:rPr>
        <w:t xml:space="preserve">-e meeting, </w:t>
      </w:r>
      <w:r>
        <w:rPr>
          <w:rFonts w:eastAsia="宋体"/>
          <w:lang w:val="en-US" w:eastAsia="zh-CN"/>
        </w:rPr>
        <w:t xml:space="preserve">lots of agreements on </w:t>
      </w:r>
      <w:r>
        <w:rPr>
          <w:rFonts w:eastAsia="宋体" w:hint="eastAsia"/>
          <w:lang w:val="en-US" w:eastAsia="zh-CN"/>
        </w:rPr>
        <w:t xml:space="preserve">the potential enhancements for intra-UE multiplexing between different priorities </w:t>
      </w:r>
      <w:r>
        <w:rPr>
          <w:rFonts w:eastAsia="宋体"/>
          <w:lang w:val="en-US" w:eastAsia="zh-CN"/>
        </w:rPr>
        <w:t xml:space="preserve">and simultaneously PUCCH/PUSCH transmission </w:t>
      </w:r>
      <w:r>
        <w:rPr>
          <w:rFonts w:eastAsia="宋体" w:hint="eastAsia"/>
          <w:lang w:val="en-US" w:eastAsia="zh-CN"/>
        </w:rPr>
        <w:t xml:space="preserve">were </w:t>
      </w:r>
      <w:r>
        <w:rPr>
          <w:rFonts w:eastAsia="宋体"/>
          <w:lang w:val="en-US" w:eastAsia="zh-CN"/>
        </w:rPr>
        <w:t>achiev</w:t>
      </w:r>
      <w:r>
        <w:rPr>
          <w:rFonts w:eastAsia="宋体" w:hint="eastAsia"/>
          <w:lang w:val="en-US" w:eastAsia="zh-CN"/>
        </w:rPr>
        <w:t>ed</w:t>
      </w:r>
      <w:r>
        <w:rPr>
          <w:rFonts w:eastAsia="宋体"/>
          <w:vertAlign w:val="superscript"/>
          <w:lang w:val="en-US" w:eastAsia="zh-CN"/>
        </w:rPr>
        <w:t xml:space="preserve"> [</w:t>
      </w:r>
      <w:r>
        <w:rPr>
          <w:rFonts w:eastAsia="宋体" w:hint="eastAsia"/>
          <w:vertAlign w:val="superscript"/>
          <w:lang w:val="en-US" w:eastAsia="zh-CN"/>
        </w:rPr>
        <w:t>1]</w:t>
      </w:r>
      <w:r>
        <w:rPr>
          <w:rFonts w:eastAsia="宋体" w:hint="eastAsia"/>
          <w:lang w:val="en-US" w:eastAsia="zh-CN"/>
        </w:rPr>
        <w:t xml:space="preserve">, </w:t>
      </w:r>
      <w:r>
        <w:rPr>
          <w:rFonts w:eastAsia="宋体"/>
          <w:lang w:val="en-US" w:eastAsia="zh-CN"/>
        </w:rPr>
        <w:t>and the WI has been considered as completed except some remaining minor issues to be solved in maintenance stage</w:t>
      </w:r>
      <w:r>
        <w:rPr>
          <w:lang w:val="en-US" w:eastAsia="zh-CN"/>
        </w:rPr>
        <w:t>, such as:</w:t>
      </w:r>
    </w:p>
    <w:p w:rsidR="006C5ADF" w:rsidRDefault="00C937CD">
      <w:pPr>
        <w:pStyle w:val="afb"/>
        <w:numPr>
          <w:ilvl w:val="0"/>
          <w:numId w:val="2"/>
        </w:numPr>
        <w:snapToGrid w:val="0"/>
        <w:spacing w:after="120"/>
        <w:ind w:firstLineChars="0"/>
        <w:rPr>
          <w:rFonts w:eastAsia="宋体"/>
          <w:lang w:val="en-US" w:eastAsia="zh-CN"/>
        </w:rPr>
      </w:pPr>
      <w:r>
        <w:rPr>
          <w:rFonts w:eastAsia="宋体"/>
          <w:lang w:val="en-US" w:eastAsia="zh-CN"/>
        </w:rPr>
        <w:t>Overlapping between a HP PUCCH carrying SR and HP HARQ with PUCCH form</w:t>
      </w:r>
      <w:r>
        <w:rPr>
          <w:rFonts w:eastAsia="宋体"/>
          <w:lang w:val="en-US" w:eastAsia="zh-CN"/>
        </w:rPr>
        <w:t>at 0/1 and a LP PUCCH carrying HARQ-ACK and CSI/SR (if any) </w:t>
      </w:r>
    </w:p>
    <w:p w:rsidR="006C5ADF" w:rsidRDefault="00C937CD">
      <w:pPr>
        <w:pStyle w:val="afb"/>
        <w:numPr>
          <w:ilvl w:val="0"/>
          <w:numId w:val="2"/>
        </w:numPr>
        <w:snapToGrid w:val="0"/>
        <w:spacing w:after="120"/>
        <w:ind w:firstLineChars="0"/>
        <w:rPr>
          <w:rFonts w:eastAsia="宋体"/>
          <w:lang w:val="en-US" w:eastAsia="zh-CN"/>
        </w:rPr>
      </w:pPr>
      <w:r>
        <w:rPr>
          <w:rFonts w:eastAsia="宋体"/>
          <w:lang w:val="en-US" w:eastAsia="zh-CN"/>
        </w:rPr>
        <w:t>Handling of LP/HP HARQ-ACK on HP/LP PUSCH with CG-UCI </w:t>
      </w:r>
    </w:p>
    <w:p w:rsidR="006C5ADF" w:rsidRDefault="00C937CD">
      <w:pPr>
        <w:snapToGrid w:val="0"/>
        <w:spacing w:after="120"/>
        <w:rPr>
          <w:rFonts w:eastAsia="宋体"/>
          <w:lang w:val="en-US" w:eastAsia="zh-CN"/>
        </w:rPr>
      </w:pPr>
      <w:r>
        <w:rPr>
          <w:rFonts w:eastAsia="宋体" w:hint="eastAsia"/>
          <w:lang w:val="en-US" w:eastAsia="zh-CN"/>
        </w:rPr>
        <w:t xml:space="preserve">In this contribution, we further discuss </w:t>
      </w:r>
      <w:r>
        <w:rPr>
          <w:rFonts w:hint="eastAsia"/>
          <w:lang w:eastAsia="zh-CN"/>
        </w:rPr>
        <w:t>the potential</w:t>
      </w:r>
      <w:r>
        <w:rPr>
          <w:lang w:eastAsia="zh-CN"/>
        </w:rPr>
        <w:t xml:space="preserve"> remaining issues</w:t>
      </w:r>
      <w:r>
        <w:rPr>
          <w:rFonts w:hint="eastAsia"/>
          <w:lang w:val="en-US" w:eastAsia="zh-CN"/>
        </w:rPr>
        <w:t xml:space="preserve"> and</w:t>
      </w:r>
      <w:r>
        <w:rPr>
          <w:rFonts w:eastAsia="宋体" w:hint="eastAsia"/>
          <w:lang w:val="en-US" w:eastAsia="zh-CN"/>
        </w:rPr>
        <w:t xml:space="preserve"> provide our views.</w:t>
      </w:r>
    </w:p>
    <w:p w:rsidR="006C5ADF" w:rsidRDefault="006C5ADF">
      <w:pPr>
        <w:snapToGrid w:val="0"/>
        <w:spacing w:after="120"/>
        <w:rPr>
          <w:rFonts w:eastAsia="宋体"/>
          <w:lang w:eastAsia="zh-CN"/>
        </w:rPr>
      </w:pPr>
    </w:p>
    <w:bookmarkEnd w:id="2"/>
    <w:p w:rsidR="006C5ADF" w:rsidRDefault="00C937CD">
      <w:pPr>
        <w:pStyle w:val="1"/>
        <w:numPr>
          <w:ilvl w:val="0"/>
          <w:numId w:val="1"/>
        </w:numPr>
        <w:tabs>
          <w:tab w:val="clear" w:pos="432"/>
        </w:tabs>
        <w:snapToGrid w:val="0"/>
        <w:spacing w:beforeLines="0" w:before="240" w:after="180"/>
        <w:ind w:left="432" w:hanging="432"/>
        <w:textAlignment w:val="auto"/>
        <w:rPr>
          <w:sz w:val="32"/>
          <w:szCs w:val="20"/>
          <w:lang w:eastAsia="en-US"/>
        </w:rPr>
      </w:pPr>
      <w:r>
        <w:rPr>
          <w:rFonts w:hint="eastAsia"/>
          <w:sz w:val="32"/>
          <w:szCs w:val="20"/>
          <w:lang w:eastAsia="en-US"/>
        </w:rPr>
        <w:t>Multiplexing UCIs of different priorities in</w:t>
      </w:r>
      <w:r>
        <w:rPr>
          <w:rFonts w:hint="eastAsia"/>
          <w:sz w:val="32"/>
          <w:szCs w:val="20"/>
          <w:lang w:eastAsia="en-US"/>
        </w:rPr>
        <w:t xml:space="preserve"> a PUCCH</w:t>
      </w:r>
    </w:p>
    <w:p w:rsidR="006C5ADF" w:rsidRDefault="00C937CD">
      <w:pPr>
        <w:pStyle w:val="2"/>
        <w:numPr>
          <w:ilvl w:val="1"/>
          <w:numId w:val="1"/>
        </w:numPr>
        <w:pBdr>
          <w:top w:val="none" w:sz="0" w:space="0" w:color="auto"/>
        </w:pBdr>
        <w:tabs>
          <w:tab w:val="clear" w:pos="576"/>
        </w:tabs>
        <w:snapToGrid w:val="0"/>
        <w:spacing w:beforeLines="0" w:before="180" w:after="180"/>
      </w:pPr>
      <w:r>
        <w:rPr>
          <w:rFonts w:cs="Times New Roman"/>
          <w:b w:val="0"/>
          <w:bCs w:val="0"/>
          <w:iCs w:val="0"/>
          <w:szCs w:val="20"/>
        </w:rPr>
        <w:t>Multiplexing PUCCH carrying HP SR and HP HARQ with PF0/1 with PUCCH carrying LP HARQ-ACK with and CSI/SR (if any)</w:t>
      </w:r>
    </w:p>
    <w:p w:rsidR="006C5ADF" w:rsidRDefault="00C937CD">
      <w:pPr>
        <w:snapToGrid w:val="0"/>
        <w:spacing w:after="120"/>
        <w:rPr>
          <w:rFonts w:eastAsia="宋体"/>
          <w:lang w:val="en-US" w:eastAsia="zh-CN"/>
        </w:rPr>
      </w:pPr>
      <w:r>
        <w:rPr>
          <w:rFonts w:eastAsia="宋体" w:hint="eastAsia"/>
          <w:lang w:val="en-US" w:eastAsia="zh-CN"/>
        </w:rPr>
        <w:t>In the RAN1#10</w:t>
      </w:r>
      <w:r>
        <w:rPr>
          <w:rFonts w:eastAsia="宋体"/>
          <w:lang w:val="en-US" w:eastAsia="zh-CN"/>
        </w:rPr>
        <w:t>8</w:t>
      </w:r>
      <w:r>
        <w:rPr>
          <w:rFonts w:eastAsia="宋体" w:hint="eastAsia"/>
          <w:lang w:val="en-US" w:eastAsia="zh-CN"/>
        </w:rPr>
        <w:t>-e meeting,</w:t>
      </w:r>
      <w:r>
        <w:rPr>
          <w:rFonts w:eastAsia="宋体"/>
          <w:lang w:val="en-US" w:eastAsia="zh-CN"/>
        </w:rPr>
        <w:t xml:space="preserve"> one remaining issue is the overlapping between a HP PUCCH carrying SR and HP HARQ with PUCCH format 0/1 and a LP PUCCH carrying HARQ-ACK and CSI/SR (if any), a possible proposal was discussed.</w:t>
      </w:r>
    </w:p>
    <w:tbl>
      <w:tblPr>
        <w:tblStyle w:val="af2"/>
        <w:tblW w:w="0" w:type="auto"/>
        <w:tblLook w:val="04A0" w:firstRow="1" w:lastRow="0" w:firstColumn="1" w:lastColumn="0" w:noHBand="0" w:noVBand="1"/>
      </w:tblPr>
      <w:tblGrid>
        <w:gridCol w:w="9345"/>
      </w:tblGrid>
      <w:tr w:rsidR="006C5ADF">
        <w:tc>
          <w:tcPr>
            <w:tcW w:w="9345" w:type="dxa"/>
          </w:tcPr>
          <w:p w:rsidR="006C5ADF" w:rsidRDefault="00C937CD">
            <w:r>
              <w:t xml:space="preserve">When a PUCCH carrying explicit/implicit HP SR and HP HARQ-ACK </w:t>
            </w:r>
            <w:r>
              <w:t xml:space="preserve">with PUCCH format 0/1 overlaps with a PUCCH carrying LP HARQ-ACK, where the original PUCCH carrying the HP HARQ-ACK before Step 1 overlaps with K HP SRs </w:t>
            </w:r>
            <w:r>
              <w:rPr>
                <w:strike/>
                <w:color w:val="FF0000"/>
              </w:rPr>
              <w:t>which are all negative or include at least one positive</w:t>
            </w:r>
            <w:r>
              <w:t>,</w:t>
            </w:r>
          </w:p>
          <w:p w:rsidR="006C5ADF" w:rsidRDefault="00C937CD">
            <w:pPr>
              <w:numPr>
                <w:ilvl w:val="0"/>
                <w:numId w:val="3"/>
              </w:numPr>
              <w:spacing w:after="0"/>
              <w:contextualSpacing/>
              <w:rPr>
                <w:rFonts w:eastAsia="宋体"/>
                <w:bCs/>
                <w:lang w:eastAsia="zh-CN"/>
              </w:rPr>
            </w:pPr>
            <w:r>
              <w:rPr>
                <w:rFonts w:eastAsia="宋体"/>
                <w:lang w:eastAsia="zh-CN"/>
              </w:rPr>
              <w:t xml:space="preserve">In Step 1, 1-bit </w:t>
            </w:r>
            <w:r>
              <w:t xml:space="preserve">HP SR is multiplexed to HP HARQ-ACK bits (based on Rel-15 rules) for determining the resultant PUCCH resource. </w:t>
            </w:r>
          </w:p>
          <w:p w:rsidR="006C5ADF" w:rsidRDefault="00C937CD">
            <w:pPr>
              <w:numPr>
                <w:ilvl w:val="1"/>
                <w:numId w:val="3"/>
              </w:numPr>
              <w:spacing w:after="0"/>
              <w:contextualSpacing/>
              <w:rPr>
                <w:rFonts w:eastAsia="宋体"/>
                <w:bCs/>
                <w:lang w:eastAsia="zh-CN"/>
              </w:rPr>
            </w:pPr>
            <w:r>
              <w:rPr>
                <w:rFonts w:eastAsia="宋体"/>
                <w:lang w:eastAsia="zh-CN"/>
              </w:rPr>
              <w:t>Note: The description of Step 1 here is only for information purpose, which has no spec impact.</w:t>
            </w:r>
          </w:p>
          <w:p w:rsidR="006C5ADF" w:rsidRDefault="00C937CD">
            <w:pPr>
              <w:numPr>
                <w:ilvl w:val="0"/>
                <w:numId w:val="3"/>
              </w:numPr>
              <w:spacing w:after="0"/>
              <w:contextualSpacing/>
              <w:rPr>
                <w:rFonts w:eastAsia="宋体"/>
                <w:bCs/>
                <w:lang w:eastAsia="zh-CN"/>
              </w:rPr>
            </w:pPr>
            <w:r>
              <w:t>In Step 2</w:t>
            </w:r>
            <w:r>
              <w:rPr>
                <w:rFonts w:eastAsia="宋体"/>
                <w:lang w:eastAsia="zh-CN"/>
              </w:rPr>
              <w:t>, down-select from the two options:</w:t>
            </w:r>
          </w:p>
          <w:p w:rsidR="006C5ADF" w:rsidRDefault="00C937CD">
            <w:pPr>
              <w:numPr>
                <w:ilvl w:val="1"/>
                <w:numId w:val="3"/>
              </w:numPr>
              <w:spacing w:after="0"/>
              <w:contextualSpacing/>
              <w:rPr>
                <w:rFonts w:eastAsia="宋体"/>
                <w:lang w:eastAsia="zh-CN"/>
              </w:rPr>
            </w:pPr>
            <w:r>
              <w:rPr>
                <w:rFonts w:eastAsia="宋体" w:hint="eastAsia"/>
                <w:lang w:eastAsia="zh-CN"/>
              </w:rPr>
              <w:t>O</w:t>
            </w:r>
            <w:r>
              <w:rPr>
                <w:rFonts w:eastAsia="宋体"/>
                <w:lang w:eastAsia="zh-CN"/>
              </w:rPr>
              <w:t>pt</w:t>
            </w:r>
            <w:r>
              <w:rPr>
                <w:rFonts w:eastAsia="宋体"/>
                <w:lang w:eastAsia="zh-CN"/>
              </w:rPr>
              <w:t xml:space="preserve">ion 0: </w:t>
            </w:r>
            <w:r>
              <w:rPr>
                <w:rFonts w:eastAsia="宋体"/>
                <w:strike/>
                <w:color w:val="FF0000"/>
                <w:lang w:eastAsia="zh-CN"/>
              </w:rPr>
              <w:t xml:space="preserve">LP HARQ-ACK is dropped. </w:t>
            </w:r>
            <w:r>
              <w:rPr>
                <w:color w:val="FF0000"/>
              </w:rPr>
              <w:t>When a PUCCH carrying positive HP SR and HP HARQ-ACK with PUCCH format 0/1 overlaps with a PUCCH carrying LP HARQ-ACK, the PUCCH carrying LP HARQ-ACK is dropped.</w:t>
            </w:r>
          </w:p>
          <w:p w:rsidR="006C5ADF" w:rsidRDefault="00C937CD">
            <w:pPr>
              <w:numPr>
                <w:ilvl w:val="1"/>
                <w:numId w:val="3"/>
              </w:numPr>
              <w:spacing w:after="0"/>
              <w:contextualSpacing/>
              <w:rPr>
                <w:rFonts w:eastAsia="宋体"/>
                <w:bCs/>
                <w:lang w:eastAsia="zh-CN"/>
              </w:rPr>
            </w:pPr>
            <w:r>
              <w:rPr>
                <w:rFonts w:eastAsia="宋体"/>
                <w:lang w:eastAsia="zh-CN"/>
              </w:rPr>
              <w:t xml:space="preserve">Option 2: </w:t>
            </w:r>
          </w:p>
          <w:p w:rsidR="006C5ADF" w:rsidRDefault="00C937CD">
            <w:pPr>
              <w:ind w:left="1440"/>
              <w:contextualSpacing/>
              <w:rPr>
                <w:rFonts w:eastAsia="宋体"/>
                <w:bCs/>
                <w:lang w:eastAsia="zh-CN"/>
              </w:rPr>
            </w:pPr>
            <w:r>
              <w:rPr>
                <w:rFonts w:eastAsia="Malgun Gothic"/>
                <w:bCs/>
                <w:lang w:eastAsia="ko-KR"/>
              </w:rPr>
              <w:t>If HP HARQ-ACK is dynamic HARQ-ACK or SPS HARQ-ACK w</w:t>
            </w:r>
            <w:r>
              <w:rPr>
                <w:rFonts w:eastAsia="Malgun Gothic"/>
                <w:bCs/>
                <w:lang w:eastAsia="ko-KR"/>
              </w:rPr>
              <w:t xml:space="preserve">ith </w:t>
            </w:r>
            <w:proofErr w:type="spellStart"/>
            <w:r>
              <w:rPr>
                <w:rFonts w:eastAsia="Malgun Gothic"/>
                <w:bCs/>
                <w:lang w:eastAsia="ko-KR"/>
              </w:rPr>
              <w:t>sps</w:t>
            </w:r>
            <w:proofErr w:type="spellEnd"/>
            <w:r>
              <w:rPr>
                <w:rFonts w:eastAsia="Malgun Gothic"/>
                <w:bCs/>
                <w:lang w:eastAsia="ko-KR"/>
              </w:rPr>
              <w:t>-PUCCH-AN-List,</w:t>
            </w:r>
            <w:r>
              <w:rPr>
                <w:rFonts w:eastAsia="宋体"/>
                <w:lang w:eastAsia="zh-CN"/>
              </w:rPr>
              <w:t xml:space="preserve"> 1-bit HP SR is appended to HP HARQ-ACK bits. The number of HP UCI bits is </w:t>
            </w:r>
            <m:oMath>
              <m:sSub>
                <m:sSubPr>
                  <m:ctrlPr>
                    <w:rPr>
                      <w:rFonts w:ascii="Cambria Math" w:eastAsia="宋体" w:hAnsi="Cambria Math"/>
                      <w:lang w:eastAsia="zh-CN"/>
                    </w:rPr>
                  </m:ctrlPr>
                </m:sSubPr>
                <m:e>
                  <m:r>
                    <w:rPr>
                      <w:rFonts w:ascii="Cambria Math" w:eastAsia="宋体" w:hAnsi="Cambria Math"/>
                      <w:lang w:eastAsia="zh-CN"/>
                    </w:rPr>
                    <m:t>O</m:t>
                  </m:r>
                </m:e>
                <m:sub>
                  <m:r>
                    <m:rPr>
                      <m:nor/>
                    </m:rPr>
                    <w:rPr>
                      <w:rFonts w:eastAsia="宋体"/>
                      <w:lang w:eastAsia="zh-CN"/>
                    </w:rPr>
                    <m:t>UCI</m:t>
                  </m:r>
                </m:sub>
              </m:sSub>
              <m:r>
                <m:rPr>
                  <m:sty m:val="p"/>
                </m:rPr>
                <w:rPr>
                  <w:rFonts w:ascii="Cambria Math" w:eastAsia="宋体" w:hAnsi="Cambria Math"/>
                  <w:lang w:eastAsia="zh-CN"/>
                </w:rPr>
                <m:t>=</m:t>
              </m:r>
              <m:sSub>
                <m:sSubPr>
                  <m:ctrlPr>
                    <w:rPr>
                      <w:rFonts w:ascii="Cambria Math" w:eastAsia="宋体" w:hAnsi="Cambria Math"/>
                      <w:lang w:eastAsia="zh-CN"/>
                    </w:rPr>
                  </m:ctrlPr>
                </m:sSubPr>
                <m:e>
                  <m:r>
                    <w:rPr>
                      <w:rFonts w:ascii="Cambria Math" w:eastAsia="宋体" w:hAnsi="Cambria Math"/>
                      <w:lang w:eastAsia="zh-CN"/>
                    </w:rPr>
                    <m:t>O</m:t>
                  </m:r>
                </m:e>
                <m:sub>
                  <m:r>
                    <m:rPr>
                      <m:nor/>
                    </m:rPr>
                    <w:rPr>
                      <w:rFonts w:eastAsia="宋体"/>
                      <w:lang w:eastAsia="zh-CN"/>
                    </w:rPr>
                    <m:t>ACK</m:t>
                  </m:r>
                  <m:r>
                    <m:rPr>
                      <m:nor/>
                    </m:rPr>
                    <w:rPr>
                      <w:rFonts w:ascii="Cambria Math" w:eastAsia="宋体"/>
                      <w:lang w:eastAsia="zh-CN"/>
                    </w:rPr>
                    <m:t>,1</m:t>
                  </m:r>
                </m:sub>
              </m:sSub>
              <m:r>
                <m:rPr>
                  <m:sty m:val="p"/>
                </m:rPr>
                <w:rPr>
                  <w:rFonts w:ascii="Cambria Math" w:eastAsia="宋体" w:hAnsi="Cambria Math"/>
                  <w:lang w:eastAsia="zh-CN"/>
                </w:rPr>
                <m:t>+1</m:t>
              </m:r>
            </m:oMath>
          </w:p>
          <w:p w:rsidR="006C5ADF" w:rsidRDefault="00C937CD">
            <w:pPr>
              <w:numPr>
                <w:ilvl w:val="2"/>
                <w:numId w:val="3"/>
              </w:numPr>
              <w:spacing w:after="0"/>
              <w:contextualSpacing/>
              <w:rPr>
                <w:rFonts w:eastAsia="宋体"/>
                <w:bCs/>
                <w:color w:val="FF0000"/>
                <w:lang w:eastAsia="zh-CN"/>
              </w:rPr>
            </w:pPr>
            <w:r>
              <w:rPr>
                <w:rFonts w:eastAsia="宋体"/>
                <w:color w:val="FF0000"/>
                <w:lang w:eastAsia="zh-CN"/>
              </w:rPr>
              <w:t>The resultant PUCCH resource for multiplexing HP SR + HP HARQ-ACK + LP HARQ-ACK is either of PF2, PF3, or PF4.</w:t>
            </w:r>
          </w:p>
          <w:p w:rsidR="006C5ADF" w:rsidRDefault="00C937CD">
            <w:pPr>
              <w:ind w:left="1440"/>
              <w:contextualSpacing/>
              <w:rPr>
                <w:rFonts w:eastAsiaTheme="minorEastAsia"/>
                <w:bCs/>
                <w:iCs/>
                <w:lang w:eastAsia="zh-CN"/>
              </w:rPr>
            </w:pPr>
            <w:r>
              <w:rPr>
                <w:rFonts w:eastAsia="Malgun Gothic"/>
                <w:bCs/>
                <w:lang w:eastAsia="ko-KR"/>
              </w:rPr>
              <w:t>If HP HARQ-ACK is SPS HARQ-ACK w</w:t>
            </w:r>
            <w:r>
              <w:rPr>
                <w:rFonts w:eastAsia="Malgun Gothic"/>
                <w:bCs/>
                <w:lang w:eastAsia="ko-KR"/>
              </w:rPr>
              <w:t>ith n1PUCCH-AN, LP HARQ-ACK is dropped.</w:t>
            </w:r>
          </w:p>
        </w:tc>
      </w:tr>
    </w:tbl>
    <w:p w:rsidR="006C5ADF" w:rsidRDefault="006C5ADF">
      <w:pPr>
        <w:rPr>
          <w:rFonts w:eastAsiaTheme="minorEastAsia"/>
          <w:bCs/>
          <w:iCs/>
          <w:lang w:val="en-US" w:eastAsia="zh-CN"/>
        </w:rPr>
      </w:pPr>
    </w:p>
    <w:p w:rsidR="006C5ADF" w:rsidRDefault="00C937CD">
      <w:pPr>
        <w:snapToGrid w:val="0"/>
        <w:spacing w:after="120"/>
        <w:rPr>
          <w:rFonts w:eastAsia="宋体"/>
          <w:lang w:val="en-US" w:eastAsia="zh-CN"/>
        </w:rPr>
      </w:pPr>
      <w:r>
        <w:rPr>
          <w:rFonts w:eastAsia="宋体"/>
          <w:lang w:val="en-US" w:eastAsia="zh-CN"/>
        </w:rPr>
        <w:lastRenderedPageBreak/>
        <w:t xml:space="preserve">In this case, there are both HP SR and HP HARQ-ACK in the HP PUCCH overlapping with LP PUCCH with HARQ-ACK. The first step is 1-bit HP SR multiplexed to HP HARQ-ACK bits (based on Rel-15 rules) for determining the </w:t>
      </w:r>
      <w:r>
        <w:rPr>
          <w:rFonts w:eastAsia="宋体"/>
          <w:lang w:val="en-US" w:eastAsia="zh-CN"/>
        </w:rPr>
        <w:t>resultant PUCCH resource. Then let’s review the Rel-15 multiplexing rules below.</w:t>
      </w:r>
    </w:p>
    <w:p w:rsidR="006C5ADF" w:rsidRDefault="00C937CD">
      <w:pPr>
        <w:snapToGrid w:val="0"/>
        <w:spacing w:after="120"/>
        <w:rPr>
          <w:rFonts w:eastAsia="宋体"/>
          <w:lang w:val="en-US" w:eastAsia="zh-CN"/>
        </w:rPr>
      </w:pPr>
      <w:r>
        <w:rPr>
          <w:rFonts w:eastAsia="宋体" w:hint="eastAsia"/>
          <w:lang w:val="en-US" w:eastAsia="zh-CN"/>
        </w:rPr>
        <w:t>In Rel-15, if an SR overlaps with a HARQ-ACK, the PUCCH resource used for transmission after multiplexing are summarized in Table 1 according to the different PUCCH formats us</w:t>
      </w:r>
      <w:r>
        <w:rPr>
          <w:rFonts w:eastAsia="宋体" w:hint="eastAsia"/>
          <w:lang w:val="en-US" w:eastAsia="zh-CN"/>
        </w:rPr>
        <w:t>ed for HARQ-ACK and SR.</w:t>
      </w:r>
    </w:p>
    <w:p w:rsidR="006C5ADF" w:rsidRDefault="00C937CD">
      <w:pPr>
        <w:numPr>
          <w:ilvl w:val="255"/>
          <w:numId w:val="0"/>
        </w:numPr>
        <w:snapToGrid w:val="0"/>
        <w:spacing w:after="120"/>
        <w:jc w:val="center"/>
        <w:rPr>
          <w:lang w:val="en-US" w:eastAsia="zh-CN"/>
        </w:rPr>
      </w:pPr>
      <w:r>
        <w:rPr>
          <w:rFonts w:hint="eastAsia"/>
          <w:lang w:val="en-US" w:eastAsia="zh-CN"/>
        </w:rPr>
        <w:t>Table 1. PUCCH resource after multiplexing HARQ-ACK and SR</w:t>
      </w:r>
      <w:r>
        <w:rPr>
          <w:lang w:val="en-US" w:eastAsia="zh-CN"/>
        </w:rPr>
        <w:t xml:space="preserve"> in Rel-15</w:t>
      </w:r>
    </w:p>
    <w:tbl>
      <w:tblPr>
        <w:tblStyle w:val="af2"/>
        <w:tblpPr w:leftFromText="181" w:rightFromText="181" w:bottomFromText="120" w:vertAnchor="text" w:tblpX="11" w:tblpY="1"/>
        <w:tblOverlap w:val="never"/>
        <w:tblW w:w="4994" w:type="pct"/>
        <w:tblLook w:val="04A0" w:firstRow="1" w:lastRow="0" w:firstColumn="1" w:lastColumn="0" w:noHBand="0" w:noVBand="1"/>
      </w:tblPr>
      <w:tblGrid>
        <w:gridCol w:w="1957"/>
        <w:gridCol w:w="2434"/>
        <w:gridCol w:w="2694"/>
        <w:gridCol w:w="2249"/>
      </w:tblGrid>
      <w:tr w:rsidR="006C5ADF">
        <w:trPr>
          <w:trHeight w:val="630"/>
        </w:trPr>
        <w:tc>
          <w:tcPr>
            <w:tcW w:w="1048" w:type="pct"/>
            <w:tcBorders>
              <w:tl2br w:val="single" w:sz="4" w:space="0" w:color="auto"/>
            </w:tcBorders>
            <w:vAlign w:val="bottom"/>
          </w:tcPr>
          <w:p w:rsidR="006C5ADF" w:rsidRDefault="00C937CD">
            <w:pPr>
              <w:numPr>
                <w:ilvl w:val="255"/>
                <w:numId w:val="0"/>
              </w:numPr>
              <w:snapToGrid w:val="0"/>
              <w:spacing w:after="120"/>
              <w:ind w:firstLineChars="300" w:firstLine="600"/>
              <w:rPr>
                <w:lang w:val="en-US" w:eastAsia="zh-CN"/>
              </w:rPr>
            </w:pPr>
            <w:r>
              <w:rPr>
                <w:rFonts w:hint="eastAsia"/>
                <w:lang w:val="en-US" w:eastAsia="zh-CN"/>
              </w:rPr>
              <w:t>HARQ-ACK</w:t>
            </w:r>
          </w:p>
          <w:p w:rsidR="006C5ADF" w:rsidRDefault="00C937CD">
            <w:pPr>
              <w:numPr>
                <w:ilvl w:val="255"/>
                <w:numId w:val="0"/>
              </w:numPr>
              <w:snapToGrid w:val="0"/>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R</w:t>
            </w:r>
          </w:p>
        </w:tc>
        <w:tc>
          <w:tcPr>
            <w:tcW w:w="1304" w:type="pct"/>
            <w:vAlign w:val="center"/>
          </w:tcPr>
          <w:p w:rsidR="006C5ADF" w:rsidRDefault="00C937CD">
            <w:pPr>
              <w:numPr>
                <w:ilvl w:val="255"/>
                <w:numId w:val="0"/>
              </w:numPr>
              <w:snapToGrid w:val="0"/>
              <w:spacing w:after="120"/>
              <w:rPr>
                <w:lang w:val="en-US" w:eastAsia="zh-CN"/>
              </w:rPr>
            </w:pPr>
            <w:r>
              <w:rPr>
                <w:rFonts w:hint="eastAsia"/>
                <w:lang w:val="en-US" w:eastAsia="zh-CN"/>
              </w:rPr>
              <w:t>PUCCH format 0</w:t>
            </w:r>
          </w:p>
        </w:tc>
        <w:tc>
          <w:tcPr>
            <w:tcW w:w="1443" w:type="pct"/>
            <w:vAlign w:val="center"/>
          </w:tcPr>
          <w:p w:rsidR="006C5ADF" w:rsidRDefault="00C937CD">
            <w:pPr>
              <w:numPr>
                <w:ilvl w:val="255"/>
                <w:numId w:val="0"/>
              </w:numPr>
              <w:snapToGrid w:val="0"/>
              <w:spacing w:after="120"/>
              <w:rPr>
                <w:lang w:val="en-US" w:eastAsia="zh-CN"/>
              </w:rPr>
            </w:pPr>
            <w:r>
              <w:rPr>
                <w:rFonts w:hint="eastAsia"/>
                <w:lang w:val="en-US" w:eastAsia="zh-CN"/>
              </w:rPr>
              <w:t>PUCCH format 1</w:t>
            </w:r>
          </w:p>
        </w:tc>
        <w:tc>
          <w:tcPr>
            <w:tcW w:w="1206" w:type="pct"/>
            <w:vAlign w:val="center"/>
          </w:tcPr>
          <w:p w:rsidR="006C5ADF" w:rsidRDefault="00C937CD">
            <w:pPr>
              <w:numPr>
                <w:ilvl w:val="255"/>
                <w:numId w:val="0"/>
              </w:numPr>
              <w:snapToGrid w:val="0"/>
              <w:spacing w:after="120"/>
              <w:rPr>
                <w:lang w:val="en-US" w:eastAsia="zh-CN"/>
              </w:rPr>
            </w:pPr>
            <w:r>
              <w:rPr>
                <w:rFonts w:hint="eastAsia"/>
                <w:lang w:val="en-US" w:eastAsia="zh-CN"/>
              </w:rPr>
              <w:t>PUCCH format 2/3/4</w:t>
            </w:r>
          </w:p>
        </w:tc>
      </w:tr>
      <w:tr w:rsidR="006C5ADF">
        <w:tc>
          <w:tcPr>
            <w:tcW w:w="1048" w:type="pct"/>
            <w:vAlign w:val="center"/>
          </w:tcPr>
          <w:p w:rsidR="006C5ADF" w:rsidRDefault="00C937CD">
            <w:pPr>
              <w:numPr>
                <w:ilvl w:val="255"/>
                <w:numId w:val="0"/>
              </w:numPr>
              <w:snapToGrid w:val="0"/>
              <w:spacing w:after="120"/>
              <w:rPr>
                <w:lang w:val="en-US" w:eastAsia="zh-CN"/>
              </w:rPr>
            </w:pPr>
            <w:r>
              <w:rPr>
                <w:rFonts w:hint="eastAsia"/>
                <w:lang w:val="en-US" w:eastAsia="zh-CN"/>
              </w:rPr>
              <w:t>PUCCH format 0</w:t>
            </w:r>
          </w:p>
        </w:tc>
        <w:tc>
          <w:tcPr>
            <w:tcW w:w="1304" w:type="pct"/>
            <w:vMerge w:val="restart"/>
            <w:vAlign w:val="center"/>
          </w:tcPr>
          <w:p w:rsidR="006C5ADF" w:rsidRDefault="00C937CD">
            <w:pPr>
              <w:numPr>
                <w:ilvl w:val="255"/>
                <w:numId w:val="0"/>
              </w:numPr>
              <w:snapToGrid w:val="0"/>
              <w:spacing w:after="120"/>
              <w:rPr>
                <w:rFonts w:eastAsia="宋体"/>
                <w:lang w:val="en-US" w:eastAsia="zh-CN"/>
              </w:rPr>
            </w:pPr>
            <w:r>
              <w:rPr>
                <w:rFonts w:eastAsia="宋体" w:hint="eastAsia"/>
                <w:lang w:val="en-US" w:eastAsia="zh-CN"/>
              </w:rPr>
              <w:t>Case 1: T</w:t>
            </w:r>
            <w:r>
              <w:rPr>
                <w:lang w:val="en-US"/>
              </w:rPr>
              <w:t>he UE transmits the PUCCH in the HARQ-ACK</w:t>
            </w:r>
            <w:r>
              <w:rPr>
                <w:rFonts w:eastAsia="宋体" w:hint="eastAsia"/>
                <w:lang w:val="en-US" w:eastAsia="zh-CN"/>
              </w:rPr>
              <w:t xml:space="preserve"> </w:t>
            </w:r>
            <w:r>
              <w:rPr>
                <w:lang w:val="en-US"/>
              </w:rPr>
              <w:t>resource using PUCCH format 0</w:t>
            </w:r>
            <w:r>
              <w:rPr>
                <w:rFonts w:eastAsia="宋体" w:hint="eastAsia"/>
                <w:lang w:val="en-US" w:eastAsia="zh-CN"/>
              </w:rPr>
              <w:t>.</w:t>
            </w:r>
            <w:r>
              <w:rPr>
                <w:rFonts w:eastAsia="宋体"/>
                <w:lang w:val="en-US" w:eastAsia="zh-CN"/>
              </w:rPr>
              <w:t xml:space="preserve"> The </w:t>
            </w:r>
            <m:oMath>
              <m:sSub>
                <m:sSubPr>
                  <m:ctrlPr>
                    <w:rPr>
                      <w:rFonts w:ascii="Cambria Math" w:eastAsia="宋体" w:hAnsi="Cambria Math"/>
                      <w:lang w:val="en-US" w:eastAsia="zh-CN"/>
                    </w:rPr>
                  </m:ctrlPr>
                </m:sSubPr>
                <m:e>
                  <m:r>
                    <w:rPr>
                      <w:rFonts w:ascii="Cambria Math" w:eastAsia="宋体" w:hAnsi="Cambria Math"/>
                      <w:lang w:val="en-US" w:eastAsia="zh-CN"/>
                    </w:rPr>
                    <m:t>m</m:t>
                  </m:r>
                </m:e>
                <m:sub>
                  <m:r>
                    <w:rPr>
                      <w:rFonts w:ascii="Cambria Math" w:eastAsia="宋体" w:hAnsi="Cambria Math"/>
                      <w:lang w:val="en-US" w:eastAsia="zh-CN"/>
                    </w:rPr>
                    <m:t>cs</m:t>
                  </m:r>
                </m:sub>
              </m:sSub>
            </m:oMath>
            <w:r>
              <w:rPr>
                <w:rFonts w:eastAsia="宋体"/>
                <w:lang w:val="en-US" w:eastAsia="zh-CN"/>
              </w:rPr>
              <w:t xml:space="preserve"> are differently specified to identify the positive or negative SR.</w:t>
            </w:r>
          </w:p>
        </w:tc>
        <w:tc>
          <w:tcPr>
            <w:tcW w:w="1443" w:type="pct"/>
            <w:vAlign w:val="center"/>
          </w:tcPr>
          <w:p w:rsidR="006C5ADF" w:rsidRDefault="00C937CD">
            <w:pPr>
              <w:numPr>
                <w:ilvl w:val="255"/>
                <w:numId w:val="0"/>
              </w:numPr>
              <w:snapToGrid w:val="0"/>
              <w:spacing w:after="120"/>
              <w:rPr>
                <w:lang w:val="en-US" w:eastAsia="zh-CN"/>
              </w:rPr>
            </w:pPr>
            <w:r>
              <w:rPr>
                <w:rFonts w:eastAsia="宋体" w:hint="eastAsia"/>
                <w:lang w:val="en-US" w:eastAsia="zh-CN"/>
              </w:rPr>
              <w:t>Case 2: T</w:t>
            </w:r>
            <w:r>
              <w:rPr>
                <w:lang w:val="en-US"/>
              </w:rPr>
              <w:t>he UE only transmits a PUCCH with the HARQ-ACK information bits in the resource using PUCCH format 1.</w:t>
            </w:r>
          </w:p>
        </w:tc>
        <w:tc>
          <w:tcPr>
            <w:tcW w:w="1206" w:type="pct"/>
            <w:vMerge w:val="restart"/>
            <w:vAlign w:val="center"/>
          </w:tcPr>
          <w:p w:rsidR="006C5ADF" w:rsidRDefault="00C937CD">
            <w:pPr>
              <w:numPr>
                <w:ilvl w:val="255"/>
                <w:numId w:val="0"/>
              </w:numPr>
              <w:snapToGrid w:val="0"/>
              <w:spacing w:after="120"/>
              <w:rPr>
                <w:rFonts w:eastAsia="宋体"/>
                <w:lang w:val="en-US" w:eastAsia="zh-CN"/>
              </w:rPr>
            </w:pPr>
            <w:r>
              <w:rPr>
                <w:rFonts w:eastAsia="宋体" w:hint="eastAsia"/>
                <w:lang w:val="en-US" w:eastAsia="zh-CN"/>
              </w:rPr>
              <w:t>Case 4: T</w:t>
            </w:r>
            <w:r>
              <w:t xml:space="preserve">he UE transmits the </w:t>
            </w:r>
            <w:r>
              <w:rPr>
                <w:rFonts w:hint="eastAsia"/>
                <w:lang w:val="en-US" w:eastAsia="zh-CN"/>
              </w:rPr>
              <w:t>concatenate</w:t>
            </w:r>
            <w:r>
              <w:rPr>
                <w:lang w:val="en-US" w:eastAsia="zh-CN"/>
              </w:rPr>
              <w:t>d</w:t>
            </w:r>
            <w:r>
              <w:t xml:space="preserve"> UCI bits of HARQ-ACK informat</w:t>
            </w:r>
            <w:r>
              <w:t>ion and SR in a PUCCH using a resource with PUCCH format 2 or PUCCH format 3 or PUCCH format 4</w:t>
            </w:r>
            <w:r>
              <w:rPr>
                <w:rFonts w:eastAsia="宋体" w:hint="eastAsia"/>
                <w:lang w:val="en-US" w:eastAsia="zh-CN"/>
              </w:rPr>
              <w:t>.</w:t>
            </w:r>
          </w:p>
        </w:tc>
      </w:tr>
      <w:tr w:rsidR="006C5ADF">
        <w:tc>
          <w:tcPr>
            <w:tcW w:w="1048" w:type="pct"/>
            <w:vAlign w:val="center"/>
          </w:tcPr>
          <w:p w:rsidR="006C5ADF" w:rsidRDefault="00C937CD">
            <w:pPr>
              <w:numPr>
                <w:ilvl w:val="255"/>
                <w:numId w:val="0"/>
              </w:numPr>
              <w:snapToGrid w:val="0"/>
              <w:spacing w:after="120"/>
              <w:rPr>
                <w:lang w:val="en-US" w:eastAsia="zh-CN"/>
              </w:rPr>
            </w:pPr>
            <w:r>
              <w:rPr>
                <w:rFonts w:hint="eastAsia"/>
                <w:lang w:val="en-US" w:eastAsia="zh-CN"/>
              </w:rPr>
              <w:t>PUCCH format 1</w:t>
            </w:r>
          </w:p>
        </w:tc>
        <w:tc>
          <w:tcPr>
            <w:tcW w:w="1304" w:type="pct"/>
            <w:vMerge/>
            <w:vAlign w:val="center"/>
          </w:tcPr>
          <w:p w:rsidR="006C5ADF" w:rsidRDefault="006C5ADF">
            <w:pPr>
              <w:numPr>
                <w:ilvl w:val="255"/>
                <w:numId w:val="0"/>
              </w:numPr>
              <w:snapToGrid w:val="0"/>
              <w:spacing w:after="120"/>
              <w:rPr>
                <w:lang w:val="en-US" w:eastAsia="zh-CN"/>
              </w:rPr>
            </w:pPr>
          </w:p>
        </w:tc>
        <w:tc>
          <w:tcPr>
            <w:tcW w:w="1443" w:type="pct"/>
            <w:vAlign w:val="center"/>
          </w:tcPr>
          <w:p w:rsidR="006C5ADF" w:rsidRDefault="00C937CD">
            <w:pPr>
              <w:numPr>
                <w:ilvl w:val="255"/>
                <w:numId w:val="0"/>
              </w:numPr>
              <w:snapToGrid w:val="0"/>
              <w:spacing w:after="120"/>
              <w:rPr>
                <w:rFonts w:eastAsia="宋体"/>
                <w:lang w:val="en-US" w:eastAsia="zh-CN"/>
              </w:rPr>
            </w:pPr>
            <w:r>
              <w:rPr>
                <w:rFonts w:eastAsia="宋体" w:hint="eastAsia"/>
                <w:lang w:val="en-US" w:eastAsia="zh-CN"/>
              </w:rPr>
              <w:t>Case 3: For</w:t>
            </w:r>
            <w:r>
              <w:rPr>
                <w:lang w:val="en-US"/>
              </w:rPr>
              <w:t xml:space="preserve"> positive SR</w:t>
            </w:r>
            <w:r>
              <w:rPr>
                <w:rFonts w:eastAsia="宋体" w:hint="eastAsia"/>
                <w:lang w:val="en-US" w:eastAsia="zh-CN"/>
              </w:rPr>
              <w:t xml:space="preserve">, </w:t>
            </w:r>
            <w:r>
              <w:rPr>
                <w:lang w:val="en-US"/>
              </w:rPr>
              <w:t xml:space="preserve">the UE transmits a PUCCH for HARQ-ACK information in the </w:t>
            </w:r>
            <w:r>
              <w:rPr>
                <w:rFonts w:eastAsia="宋体" w:hint="eastAsia"/>
                <w:lang w:val="en-US" w:eastAsia="zh-CN"/>
              </w:rPr>
              <w:t xml:space="preserve">SR </w:t>
            </w:r>
            <w:r>
              <w:rPr>
                <w:lang w:val="en-US"/>
              </w:rPr>
              <w:t>resource using PUCCH format 1</w:t>
            </w:r>
            <w:r>
              <w:rPr>
                <w:rFonts w:eastAsia="宋体" w:hint="eastAsia"/>
                <w:lang w:val="en-US" w:eastAsia="zh-CN"/>
              </w:rPr>
              <w:t>.</w:t>
            </w:r>
          </w:p>
          <w:p w:rsidR="006C5ADF" w:rsidRDefault="00C937CD">
            <w:pPr>
              <w:numPr>
                <w:ilvl w:val="255"/>
                <w:numId w:val="0"/>
              </w:numPr>
              <w:snapToGrid w:val="0"/>
              <w:spacing w:after="120"/>
              <w:rPr>
                <w:rFonts w:eastAsia="宋体"/>
                <w:lang w:val="en-US" w:eastAsia="zh-CN"/>
              </w:rPr>
            </w:pPr>
            <w:r>
              <w:rPr>
                <w:rFonts w:eastAsia="宋体" w:hint="eastAsia"/>
                <w:lang w:val="en-US" w:eastAsia="zh-CN"/>
              </w:rPr>
              <w:t>For</w:t>
            </w:r>
            <w:r>
              <w:rPr>
                <w:lang w:val="en-US"/>
              </w:rPr>
              <w:t xml:space="preserve"> </w:t>
            </w:r>
            <w:r>
              <w:rPr>
                <w:rFonts w:eastAsia="宋体" w:hint="eastAsia"/>
                <w:lang w:val="en-US" w:eastAsia="zh-CN"/>
              </w:rPr>
              <w:t xml:space="preserve">negative </w:t>
            </w:r>
            <w:r>
              <w:rPr>
                <w:lang w:val="en-US"/>
              </w:rPr>
              <w:t>SR</w:t>
            </w:r>
            <w:r>
              <w:rPr>
                <w:rFonts w:eastAsia="宋体" w:hint="eastAsia"/>
                <w:lang w:val="en-US" w:eastAsia="zh-CN"/>
              </w:rPr>
              <w:t xml:space="preserve">, </w:t>
            </w:r>
            <w:r>
              <w:rPr>
                <w:lang w:val="en-US"/>
              </w:rPr>
              <w:t>the UE tra</w:t>
            </w:r>
            <w:r>
              <w:rPr>
                <w:lang w:val="en-US"/>
              </w:rPr>
              <w:t>nsmits a PUCCH for HARQ-ACK information in the HARQ-ACK resource using PUCCH format 1</w:t>
            </w:r>
            <w:r>
              <w:rPr>
                <w:rFonts w:eastAsia="宋体" w:hint="eastAsia"/>
                <w:lang w:val="en-US" w:eastAsia="zh-CN"/>
              </w:rPr>
              <w:t>.</w:t>
            </w:r>
          </w:p>
        </w:tc>
        <w:tc>
          <w:tcPr>
            <w:tcW w:w="1206" w:type="pct"/>
            <w:vMerge/>
            <w:vAlign w:val="center"/>
          </w:tcPr>
          <w:p w:rsidR="006C5ADF" w:rsidRDefault="006C5ADF">
            <w:pPr>
              <w:numPr>
                <w:ilvl w:val="255"/>
                <w:numId w:val="0"/>
              </w:numPr>
              <w:snapToGrid w:val="0"/>
              <w:spacing w:after="120"/>
              <w:rPr>
                <w:lang w:val="en-US" w:eastAsia="zh-CN"/>
              </w:rPr>
            </w:pPr>
          </w:p>
        </w:tc>
      </w:tr>
    </w:tbl>
    <w:p w:rsidR="006C5ADF" w:rsidRDefault="00C937CD">
      <w:pPr>
        <w:snapToGrid w:val="0"/>
        <w:spacing w:after="120"/>
        <w:rPr>
          <w:rFonts w:eastAsia="宋体"/>
          <w:lang w:val="en-US" w:eastAsia="zh-CN"/>
        </w:rPr>
      </w:pPr>
      <w:r>
        <w:rPr>
          <w:rFonts w:eastAsia="宋体" w:hint="eastAsia"/>
          <w:lang w:val="en-US" w:eastAsia="zh-CN"/>
        </w:rPr>
        <w:t>F</w:t>
      </w:r>
      <w:r>
        <w:rPr>
          <w:rFonts w:eastAsia="宋体"/>
          <w:lang w:val="en-US" w:eastAsia="zh-CN"/>
        </w:rPr>
        <w:t xml:space="preserve">or the resultant PUCCH carrying HP SR and HP HARQ-ACK with PUCCH format 0/1, the multiplexing results are diverse depending on the PUCCH format 0 or 1 for HARQ-ACK and SR, and also depending on the positive or negative SR. </w:t>
      </w:r>
    </w:p>
    <w:p w:rsidR="006C5ADF" w:rsidRDefault="00C937CD">
      <w:pPr>
        <w:snapToGrid w:val="0"/>
        <w:spacing w:after="120"/>
        <w:rPr>
          <w:rFonts w:eastAsia="宋体"/>
          <w:lang w:val="en-US" w:eastAsia="zh-CN"/>
        </w:rPr>
      </w:pPr>
      <w:r>
        <w:rPr>
          <w:rFonts w:eastAsia="宋体"/>
          <w:lang w:val="en-US" w:eastAsia="zh-CN"/>
        </w:rPr>
        <w:t>For HP SR multiplexed with HP HA</w:t>
      </w:r>
      <w:r>
        <w:rPr>
          <w:rFonts w:eastAsia="宋体"/>
          <w:lang w:val="en-US" w:eastAsia="zh-CN"/>
        </w:rPr>
        <w:t>RQ-ACK with PUCCH format 0, the resultant PUCCH resource is only the HARQ-ACK</w:t>
      </w:r>
      <w:r>
        <w:rPr>
          <w:rFonts w:eastAsia="宋体" w:hint="eastAsia"/>
          <w:lang w:val="en-US" w:eastAsia="zh-CN"/>
        </w:rPr>
        <w:t xml:space="preserve"> </w:t>
      </w:r>
      <w:r>
        <w:rPr>
          <w:rFonts w:eastAsia="宋体"/>
          <w:lang w:val="en-US" w:eastAsia="zh-CN"/>
        </w:rPr>
        <w:t xml:space="preserve">resource using PUCCH format 0 but </w:t>
      </w:r>
      <w:proofErr w:type="gramStart"/>
      <w:r>
        <w:rPr>
          <w:rFonts w:eastAsia="宋体"/>
          <w:lang w:val="en-US" w:eastAsia="zh-CN"/>
        </w:rPr>
        <w:t xml:space="preserve">the </w:t>
      </w:r>
      <m:oMath>
        <m:sSub>
          <m:sSubPr>
            <m:ctrlPr>
              <w:rPr>
                <w:rFonts w:ascii="Cambria Math" w:eastAsia="宋体" w:hAnsi="Cambria Math"/>
                <w:lang w:val="en-US" w:eastAsia="zh-CN"/>
              </w:rPr>
            </m:ctrlPr>
          </m:sSubPr>
          <m:e>
            <m:r>
              <w:rPr>
                <w:rFonts w:ascii="Cambria Math" w:eastAsia="宋体" w:hAnsi="Cambria Math"/>
                <w:lang w:val="en-US" w:eastAsia="zh-CN"/>
              </w:rPr>
              <m:t>m</m:t>
            </m:r>
          </m:e>
          <m:sub>
            <m:r>
              <w:rPr>
                <w:rFonts w:ascii="Cambria Math" w:eastAsia="宋体" w:hAnsi="Cambria Math"/>
                <w:lang w:val="en-US" w:eastAsia="zh-CN"/>
              </w:rPr>
              <m:t>cs</m:t>
            </m:r>
          </m:sub>
        </m:sSub>
      </m:oMath>
      <w:r>
        <w:rPr>
          <w:rFonts w:eastAsia="宋体"/>
          <w:lang w:val="en-US" w:eastAsia="zh-CN"/>
        </w:rPr>
        <w:t xml:space="preserve"> are</w:t>
      </w:r>
      <w:proofErr w:type="gramEnd"/>
      <w:r>
        <w:rPr>
          <w:rFonts w:eastAsia="宋体"/>
          <w:lang w:val="en-US" w:eastAsia="zh-CN"/>
        </w:rPr>
        <w:t xml:space="preserve"> differently specified to identify the positive or negative SR. The information of HP SR and HP HARQ-ACK are all carried and the H</w:t>
      </w:r>
      <w:r>
        <w:rPr>
          <w:rFonts w:eastAsia="宋体"/>
          <w:lang w:val="en-US" w:eastAsia="zh-CN"/>
        </w:rPr>
        <w:t>P SR is implicitly carried by the different cyclic shift. But for HP SR PUCCH on PF0 overlapping with HP HARQ-ACK on PF1, HP SR seems to be dropped and no information of SR is carried. So the step 1 in proposal is not accurate as no SR information is carri</w:t>
      </w:r>
      <w:r>
        <w:rPr>
          <w:rFonts w:eastAsia="宋体"/>
          <w:lang w:val="en-US" w:eastAsia="zh-CN"/>
        </w:rPr>
        <w:t>ed. Actually for HP SR overlapping with HP HARQ-ACK with PUCCH format 0/1, the HP SR is implicitly indicated in all sub-cases.</w:t>
      </w:r>
    </w:p>
    <w:p w:rsidR="006C5ADF" w:rsidRDefault="00C937CD">
      <w:pPr>
        <w:snapToGrid w:val="0"/>
        <w:spacing w:after="120"/>
        <w:rPr>
          <w:rFonts w:eastAsia="宋体"/>
          <w:lang w:val="en-US" w:eastAsia="zh-CN"/>
        </w:rPr>
      </w:pPr>
      <w:r>
        <w:rPr>
          <w:rFonts w:eastAsia="宋体"/>
          <w:lang w:val="en-US" w:eastAsia="zh-CN"/>
        </w:rPr>
        <w:t>The simplest way for this issue is dropping the PUCCH carrying LP HARQ-ACK regardless the SR is positive or negative SR. The Opti</w:t>
      </w:r>
      <w:r>
        <w:rPr>
          <w:rFonts w:eastAsia="宋体"/>
          <w:lang w:val="en-US" w:eastAsia="zh-CN"/>
        </w:rPr>
        <w:t>on 0 in above proposal is not reasonable for dropping, as for legacy Rel-15 rules, the negative SR information is also carried in resultant PUCCH in some cases. So the dropping based only on positive SR in Option 0 above is not a clean dropping.</w:t>
      </w:r>
    </w:p>
    <w:p w:rsidR="006C5ADF" w:rsidRDefault="00C937CD">
      <w:pPr>
        <w:snapToGrid w:val="0"/>
        <w:spacing w:after="120"/>
        <w:rPr>
          <w:rFonts w:eastAsia="宋体"/>
          <w:lang w:val="en-US" w:eastAsia="zh-CN"/>
        </w:rPr>
      </w:pPr>
      <w:r>
        <w:rPr>
          <w:rFonts w:eastAsia="宋体"/>
          <w:lang w:val="en-US" w:eastAsia="zh-CN"/>
        </w:rPr>
        <w:t>The Option</w:t>
      </w:r>
      <w:r>
        <w:rPr>
          <w:rFonts w:eastAsia="宋体"/>
          <w:lang w:val="en-US" w:eastAsia="zh-CN"/>
        </w:rPr>
        <w:t xml:space="preserve"> 0 can be revised to:</w:t>
      </w:r>
    </w:p>
    <w:tbl>
      <w:tblPr>
        <w:tblStyle w:val="af2"/>
        <w:tblW w:w="0" w:type="auto"/>
        <w:tblLook w:val="04A0" w:firstRow="1" w:lastRow="0" w:firstColumn="1" w:lastColumn="0" w:noHBand="0" w:noVBand="1"/>
      </w:tblPr>
      <w:tblGrid>
        <w:gridCol w:w="9345"/>
      </w:tblGrid>
      <w:tr w:rsidR="006C5ADF">
        <w:tc>
          <w:tcPr>
            <w:tcW w:w="9345" w:type="dxa"/>
          </w:tcPr>
          <w:p w:rsidR="006C5ADF" w:rsidRDefault="00C937CD">
            <w:r>
              <w:t>When a PUCCH carrying explicit/implicit HP SR and HP HARQ-ACK with PUCCH format 0/1 overlaps with a PUCCH carrying LP HARQ-ACK, where the original PUCCH carrying the HP HARQ-ACK before Step 1 overlaps with K HP SRs,</w:t>
            </w:r>
          </w:p>
          <w:p w:rsidR="006C5ADF" w:rsidRDefault="00C937CD">
            <w:pPr>
              <w:numPr>
                <w:ilvl w:val="0"/>
                <w:numId w:val="3"/>
              </w:numPr>
              <w:spacing w:after="0"/>
              <w:contextualSpacing/>
            </w:pPr>
            <w:r>
              <w:rPr>
                <w:rFonts w:eastAsia="宋体"/>
                <w:lang w:eastAsia="zh-CN"/>
              </w:rPr>
              <w:t>LP HARQ-ACK is dro</w:t>
            </w:r>
            <w:r>
              <w:rPr>
                <w:rFonts w:eastAsia="宋体"/>
                <w:lang w:eastAsia="zh-CN"/>
              </w:rPr>
              <w:t>pped regardless the</w:t>
            </w:r>
            <w:r>
              <w:t xml:space="preserve"> PUCCH carrying positive or negative HP SR.</w:t>
            </w:r>
          </w:p>
        </w:tc>
      </w:tr>
    </w:tbl>
    <w:p w:rsidR="006C5ADF" w:rsidRDefault="006C5ADF"/>
    <w:p w:rsidR="006C5ADF" w:rsidRDefault="00C937CD">
      <w:pPr>
        <w:snapToGrid w:val="0"/>
        <w:spacing w:after="120"/>
        <w:rPr>
          <w:rFonts w:eastAsia="宋体"/>
          <w:lang w:val="en-US" w:eastAsia="zh-CN"/>
        </w:rPr>
      </w:pPr>
      <w:r>
        <w:rPr>
          <w:rFonts w:eastAsia="宋体" w:hint="eastAsia"/>
          <w:lang w:val="en-US" w:eastAsia="zh-CN"/>
        </w:rPr>
        <w:lastRenderedPageBreak/>
        <w:t>I</w:t>
      </w:r>
      <w:r>
        <w:rPr>
          <w:rFonts w:eastAsia="宋体"/>
          <w:lang w:val="en-US" w:eastAsia="zh-CN"/>
        </w:rPr>
        <w:t>f we want to avoid the harm to LP HARQ-ACK as possible, then the HP UCI multiplexing with LP HARQ-ACK should be considered. But the current Option 2 seems not accurate for the multiplexing a</w:t>
      </w:r>
      <w:r>
        <w:rPr>
          <w:rFonts w:eastAsia="宋体"/>
          <w:lang w:val="en-US" w:eastAsia="zh-CN"/>
        </w:rPr>
        <w:t>s the legacy multiplexing between HP SR and HP HARQ-ACK may not make a real 1-bit HP SR information. In some cases, the HP SR is implicitly indicated. And in other case that if HP SR PUCCH on PF0 overlapping with HP HARQ-ACK on PF1, there is no SR indicati</w:t>
      </w:r>
      <w:r>
        <w:rPr>
          <w:rFonts w:eastAsia="宋体"/>
          <w:lang w:val="en-US" w:eastAsia="zh-CN"/>
        </w:rPr>
        <w:t xml:space="preserve">on. </w:t>
      </w:r>
    </w:p>
    <w:p w:rsidR="006C5ADF" w:rsidRDefault="00C937CD">
      <w:pPr>
        <w:snapToGrid w:val="0"/>
        <w:spacing w:after="120"/>
        <w:rPr>
          <w:rFonts w:eastAsia="宋体"/>
          <w:lang w:val="en-US" w:eastAsia="zh-CN"/>
        </w:rPr>
      </w:pPr>
      <w:r>
        <w:rPr>
          <w:rFonts w:eastAsia="宋体"/>
          <w:lang w:val="en-US" w:eastAsia="zh-CN"/>
        </w:rPr>
        <w:t xml:space="preserve">The resultant PUCCH resource format should be determined based on the total number of LP and HP HARQ-ACK bits. </w:t>
      </w:r>
    </w:p>
    <w:p w:rsidR="006C5ADF" w:rsidRDefault="00C937CD">
      <w:pPr>
        <w:snapToGrid w:val="0"/>
        <w:spacing w:after="120"/>
        <w:rPr>
          <w:rFonts w:eastAsia="宋体"/>
          <w:lang w:val="en-US" w:eastAsia="zh-CN"/>
        </w:rPr>
      </w:pPr>
      <w:r>
        <w:rPr>
          <w:rFonts w:eastAsia="宋体"/>
          <w:lang w:val="en-US" w:eastAsia="zh-CN"/>
        </w:rPr>
        <w:t xml:space="preserve">If the total number of LP and HP HARQ-ACK bits is 2, the multiplexing follows the previous agreement for multiplexing a high-priority (HP) </w:t>
      </w:r>
      <w:r>
        <w:rPr>
          <w:rFonts w:eastAsia="宋体"/>
          <w:lang w:val="en-US" w:eastAsia="zh-CN"/>
        </w:rPr>
        <w:t xml:space="preserve">HARQ-ACK and a low-priority (LP) HARQ-ACK into a PUCCH in R17, i.e., treat the two bits as HARQ-ACK bits with high priority and the resultant PUCCH format is 0/1. </w:t>
      </w:r>
    </w:p>
    <w:p w:rsidR="006C5ADF" w:rsidRDefault="00C937CD">
      <w:pPr>
        <w:snapToGrid w:val="0"/>
        <w:spacing w:after="120"/>
        <w:rPr>
          <w:rFonts w:eastAsia="宋体"/>
          <w:lang w:val="en-US" w:eastAsia="zh-CN"/>
        </w:rPr>
      </w:pPr>
      <w:r>
        <w:rPr>
          <w:rFonts w:eastAsia="宋体"/>
          <w:lang w:val="en-US" w:eastAsia="zh-CN"/>
        </w:rPr>
        <w:t xml:space="preserve">If the total number of LP and HP HARQ-ACK bits is larger than 2, 1-bit HP SR is appended to </w:t>
      </w:r>
      <w:r>
        <w:rPr>
          <w:rFonts w:eastAsia="宋体"/>
          <w:lang w:val="en-US" w:eastAsia="zh-CN"/>
        </w:rPr>
        <w:t xml:space="preserve">HP HARQ-ACK bits. The number of HP UCI bits is </w:t>
      </w:r>
      <m:oMath>
        <m:sSub>
          <m:sSubPr>
            <m:ctrlPr>
              <w:rPr>
                <w:rFonts w:ascii="Cambria Math" w:eastAsia="宋体" w:hAnsi="Cambria Math"/>
                <w:lang w:val="en-US" w:eastAsia="zh-CN"/>
              </w:rPr>
            </m:ctrlPr>
          </m:sSubPr>
          <m:e>
            <m:r>
              <w:rPr>
                <w:rFonts w:ascii="Cambria Math" w:eastAsia="宋体" w:hAnsi="Cambria Math"/>
                <w:lang w:val="en-US" w:eastAsia="zh-CN"/>
              </w:rPr>
              <m:t>O</m:t>
            </m:r>
          </m:e>
          <m:sub>
            <m:r>
              <m:rPr>
                <m:nor/>
              </m:rPr>
              <w:rPr>
                <w:rFonts w:eastAsia="宋体"/>
                <w:lang w:val="en-US" w:eastAsia="zh-CN"/>
              </w:rPr>
              <m:t>UCI</m:t>
            </m:r>
          </m:sub>
        </m:sSub>
        <m:r>
          <m:rPr>
            <m:sty m:val="p"/>
          </m:rPr>
          <w:rPr>
            <w:rFonts w:ascii="Cambria Math" w:eastAsia="宋体" w:hAnsi="Cambria Math"/>
            <w:lang w:val="en-US" w:eastAsia="zh-CN"/>
          </w:rPr>
          <m:t>=</m:t>
        </m:r>
        <m:sSub>
          <m:sSubPr>
            <m:ctrlPr>
              <w:rPr>
                <w:rFonts w:ascii="Cambria Math" w:eastAsia="宋体" w:hAnsi="Cambria Math"/>
                <w:lang w:val="en-US" w:eastAsia="zh-CN"/>
              </w:rPr>
            </m:ctrlPr>
          </m:sSubPr>
          <m:e>
            <m:r>
              <w:rPr>
                <w:rFonts w:ascii="Cambria Math" w:eastAsia="宋体" w:hAnsi="Cambria Math"/>
                <w:lang w:val="en-US" w:eastAsia="zh-CN"/>
              </w:rPr>
              <m:t>O</m:t>
            </m:r>
          </m:e>
          <m:sub>
            <m:r>
              <m:rPr>
                <m:nor/>
              </m:rPr>
              <w:rPr>
                <w:rFonts w:eastAsia="宋体"/>
                <w:lang w:val="en-US" w:eastAsia="zh-CN"/>
              </w:rPr>
              <m:t>ACK</m:t>
            </m:r>
            <w:proofErr w:type="gramStart"/>
            <m:r>
              <m:rPr>
                <m:nor/>
              </m:rPr>
              <w:rPr>
                <w:rFonts w:eastAsia="宋体"/>
                <w:lang w:val="en-US" w:eastAsia="zh-CN"/>
              </w:rPr>
              <m:t>,1</m:t>
            </m:r>
            <w:proofErr w:type="gramEnd"/>
          </m:sub>
        </m:sSub>
        <m:r>
          <m:rPr>
            <m:sty m:val="p"/>
          </m:rPr>
          <w:rPr>
            <w:rFonts w:ascii="Cambria Math" w:eastAsia="宋体" w:hAnsi="Cambria Math"/>
            <w:lang w:val="en-US" w:eastAsia="zh-CN"/>
          </w:rPr>
          <m:t xml:space="preserve">+1. </m:t>
        </m:r>
      </m:oMath>
      <w:r>
        <w:rPr>
          <w:rFonts w:eastAsia="宋体"/>
          <w:lang w:val="en-US" w:eastAsia="zh-CN"/>
        </w:rPr>
        <w:t>The resultant PUCCH resource for multiplexing HP SR + HP HARQ-ACK + LP HARQ-ACK is either of PF2, PF3, or PF4. One exception is the resultant PUCCH after multiplexing between HP SR and HP HARQ</w:t>
      </w:r>
      <w:r>
        <w:rPr>
          <w:rFonts w:eastAsia="宋体"/>
          <w:lang w:val="en-US" w:eastAsia="zh-CN"/>
        </w:rPr>
        <w:t>-ACK uses the PUCCH resource with n1PUCCH-AN or SR resource with PF0/1, in this special case, the PUCCH resource can’t afford the overhead of total number of LP and HP HARQ-ACK bits, then the LP HARQ-ACK is dropped.</w:t>
      </w:r>
    </w:p>
    <w:p w:rsidR="006C5ADF" w:rsidRDefault="00C937CD">
      <w:pPr>
        <w:snapToGrid w:val="0"/>
        <w:spacing w:after="120"/>
        <w:rPr>
          <w:rFonts w:eastAsia="宋体"/>
          <w:lang w:val="en-US" w:eastAsia="zh-CN"/>
        </w:rPr>
      </w:pPr>
      <w:r>
        <w:rPr>
          <w:rFonts w:eastAsia="宋体"/>
          <w:lang w:val="en-US" w:eastAsia="zh-CN"/>
        </w:rPr>
        <w:t>The Option 2 can be revised to:</w:t>
      </w:r>
    </w:p>
    <w:tbl>
      <w:tblPr>
        <w:tblStyle w:val="af2"/>
        <w:tblW w:w="0" w:type="auto"/>
        <w:tblLook w:val="04A0" w:firstRow="1" w:lastRow="0" w:firstColumn="1" w:lastColumn="0" w:noHBand="0" w:noVBand="1"/>
      </w:tblPr>
      <w:tblGrid>
        <w:gridCol w:w="9345"/>
      </w:tblGrid>
      <w:tr w:rsidR="006C5ADF">
        <w:tc>
          <w:tcPr>
            <w:tcW w:w="9345" w:type="dxa"/>
          </w:tcPr>
          <w:p w:rsidR="006C5ADF" w:rsidRDefault="00C937CD">
            <w:r>
              <w:t>When a P</w:t>
            </w:r>
            <w:r>
              <w:t>UCCH carrying HP SR and HP HARQ-ACK with PUCCH format 0/1 overlaps with a PUCCH carrying LP HARQ-ACK, where the original PUCCH carrying the HP HARQ-ACK before Step 1 overlaps with K HP SRs,</w:t>
            </w:r>
          </w:p>
          <w:p w:rsidR="006C5ADF" w:rsidRDefault="00C937CD">
            <w:pPr>
              <w:numPr>
                <w:ilvl w:val="1"/>
                <w:numId w:val="3"/>
              </w:numPr>
              <w:spacing w:after="0"/>
              <w:ind w:leftChars="323" w:left="1006"/>
              <w:contextualSpacing/>
              <w:rPr>
                <w:rFonts w:eastAsia="Malgun Gothic"/>
                <w:bCs/>
                <w:lang w:eastAsia="ko-KR"/>
              </w:rPr>
            </w:pPr>
            <w:r>
              <w:rPr>
                <w:rFonts w:eastAsia="Malgun Gothic"/>
                <w:bCs/>
                <w:lang w:eastAsia="ko-KR"/>
              </w:rPr>
              <w:t>If the total number of LP and HP HARQ-ACK bits is 2, the multiplex</w:t>
            </w:r>
            <w:r>
              <w:rPr>
                <w:rFonts w:eastAsia="Malgun Gothic"/>
                <w:bCs/>
                <w:lang w:eastAsia="ko-KR"/>
              </w:rPr>
              <w:t xml:space="preserve">ing follows the previous agreement for </w:t>
            </w:r>
            <w:r>
              <w:rPr>
                <w:rFonts w:eastAsia="微软雅黑"/>
                <w:color w:val="000000"/>
              </w:rPr>
              <w:t>multiplexing a high-priority (HP) HARQ-ACK and a low-priority (LP) HARQ-ACK into a PUCCH in R17, i.e., treat the two bits as HARQ-ACK bits with high priority and the resultant PUCCH format is 0/1.</w:t>
            </w:r>
          </w:p>
          <w:p w:rsidR="006C5ADF" w:rsidRDefault="00C937CD">
            <w:pPr>
              <w:numPr>
                <w:ilvl w:val="1"/>
                <w:numId w:val="3"/>
              </w:numPr>
              <w:spacing w:after="0"/>
              <w:ind w:leftChars="323" w:left="1006"/>
              <w:contextualSpacing/>
              <w:rPr>
                <w:rFonts w:eastAsia="宋体"/>
                <w:bCs/>
                <w:lang w:eastAsia="zh-CN"/>
              </w:rPr>
            </w:pPr>
            <w:r>
              <w:rPr>
                <w:rFonts w:eastAsia="Malgun Gothic"/>
                <w:bCs/>
                <w:lang w:eastAsia="ko-KR"/>
              </w:rPr>
              <w:t xml:space="preserve">If the total number </w:t>
            </w:r>
            <w:r>
              <w:rPr>
                <w:rFonts w:eastAsia="Malgun Gothic"/>
                <w:bCs/>
                <w:lang w:eastAsia="ko-KR"/>
              </w:rPr>
              <w:t>of LP and HP HARQ-ACK bits is larger than 2,</w:t>
            </w:r>
          </w:p>
          <w:p w:rsidR="006C5ADF" w:rsidRDefault="00C937CD">
            <w:pPr>
              <w:numPr>
                <w:ilvl w:val="2"/>
                <w:numId w:val="3"/>
              </w:numPr>
              <w:spacing w:after="0"/>
              <w:ind w:leftChars="503" w:left="1366"/>
              <w:contextualSpacing/>
              <w:rPr>
                <w:rFonts w:eastAsia="Malgun Gothic"/>
                <w:bCs/>
                <w:lang w:eastAsia="ko-KR"/>
              </w:rPr>
            </w:pPr>
            <w:r>
              <w:rPr>
                <w:rFonts w:eastAsia="Malgun Gothic"/>
                <w:bCs/>
                <w:lang w:eastAsia="ko-KR"/>
              </w:rPr>
              <w:t>If the resultant PUCCH after multiplexing between HP SR and HP HARQ-ACK doesn't use the PUCCH resource with n1PUCCH-</w:t>
            </w:r>
            <w:proofErr w:type="gramStart"/>
            <w:r>
              <w:rPr>
                <w:rFonts w:eastAsia="Malgun Gothic"/>
                <w:bCs/>
                <w:lang w:eastAsia="ko-KR"/>
              </w:rPr>
              <w:t>AN or</w:t>
            </w:r>
            <w:proofErr w:type="gramEnd"/>
            <w:r>
              <w:rPr>
                <w:rFonts w:eastAsia="Malgun Gothic"/>
                <w:bCs/>
                <w:lang w:eastAsia="ko-KR"/>
              </w:rPr>
              <w:t xml:space="preserve"> SR resource with PF0/1, 1-bit HP SR is appended to HP HARQ-ACK bits. The number of HP UCI bits is </w:t>
            </w:r>
            <m:oMath>
              <m:sSub>
                <m:sSubPr>
                  <m:ctrlPr>
                    <w:rPr>
                      <w:rFonts w:ascii="Cambria Math" w:eastAsia="Malgun Gothic" w:hAnsi="Cambria Math"/>
                      <w:bCs/>
                      <w:lang w:eastAsia="ko-KR"/>
                    </w:rPr>
                  </m:ctrlPr>
                </m:sSubPr>
                <m:e>
                  <m:r>
                    <w:rPr>
                      <w:rFonts w:ascii="Cambria Math" w:eastAsia="Malgun Gothic" w:hAnsi="Cambria Math"/>
                      <w:lang w:eastAsia="ko-KR"/>
                    </w:rPr>
                    <m:t>O</m:t>
                  </m:r>
                </m:e>
                <m:sub>
                  <m:r>
                    <m:rPr>
                      <m:nor/>
                    </m:rPr>
                    <w:rPr>
                      <w:rFonts w:eastAsia="Malgun Gothic"/>
                      <w:bCs/>
                      <w:lang w:eastAsia="ko-KR"/>
                    </w:rPr>
                    <m:t>UCI</m:t>
                  </m:r>
                </m:sub>
              </m:sSub>
              <m:r>
                <m:rPr>
                  <m:sty m:val="p"/>
                </m:rPr>
                <w:rPr>
                  <w:rFonts w:ascii="Cambria Math" w:eastAsia="Malgun Gothic" w:hAnsi="Cambria Math"/>
                  <w:lang w:eastAsia="ko-KR"/>
                </w:rPr>
                <m:t>=</m:t>
              </m:r>
              <m:sSub>
                <m:sSubPr>
                  <m:ctrlPr>
                    <w:rPr>
                      <w:rFonts w:ascii="Cambria Math" w:eastAsia="Malgun Gothic" w:hAnsi="Cambria Math"/>
                      <w:bCs/>
                      <w:lang w:eastAsia="ko-KR"/>
                    </w:rPr>
                  </m:ctrlPr>
                </m:sSubPr>
                <m:e>
                  <m:r>
                    <w:rPr>
                      <w:rFonts w:ascii="Cambria Math" w:eastAsia="Malgun Gothic" w:hAnsi="Cambria Math"/>
                      <w:lang w:eastAsia="ko-KR"/>
                    </w:rPr>
                    <m:t>O</m:t>
                  </m:r>
                </m:e>
                <m:sub>
                  <m:r>
                    <m:rPr>
                      <m:nor/>
                    </m:rPr>
                    <w:rPr>
                      <w:rFonts w:eastAsia="Malgun Gothic"/>
                      <w:bCs/>
                      <w:lang w:eastAsia="ko-KR"/>
                    </w:rPr>
                    <m:t>ACK</m:t>
                  </m:r>
                  <w:proofErr w:type="gramStart"/>
                  <m:r>
                    <m:rPr>
                      <m:nor/>
                    </m:rPr>
                    <w:rPr>
                      <w:rFonts w:eastAsia="Malgun Gothic"/>
                      <w:bCs/>
                      <w:lang w:eastAsia="ko-KR"/>
                    </w:rPr>
                    <m:t>,1</m:t>
                  </m:r>
                  <w:proofErr w:type="gramEnd"/>
                </m:sub>
              </m:sSub>
              <m:r>
                <m:rPr>
                  <m:sty m:val="p"/>
                </m:rPr>
                <w:rPr>
                  <w:rFonts w:ascii="Cambria Math" w:eastAsia="Malgun Gothic" w:hAnsi="Cambria Math"/>
                  <w:lang w:eastAsia="ko-KR"/>
                </w:rPr>
                <m:t xml:space="preserve">+1. </m:t>
              </m:r>
            </m:oMath>
            <w:r>
              <w:rPr>
                <w:rFonts w:eastAsia="Malgun Gothic"/>
                <w:bCs/>
                <w:lang w:eastAsia="ko-KR"/>
              </w:rPr>
              <w:t>The resultant PUCCH</w:t>
            </w:r>
            <w:r>
              <w:rPr>
                <w:rFonts w:eastAsia="Malgun Gothic"/>
                <w:bCs/>
                <w:lang w:eastAsia="ko-KR"/>
              </w:rPr>
              <w:t xml:space="preserve"> resource for multiplexing HP SR + HP HARQ-ACK + LP HARQ-ACK is either of PF2, PF3, or PF4.</w:t>
            </w:r>
          </w:p>
          <w:p w:rsidR="006C5ADF" w:rsidRDefault="00C937CD">
            <w:pPr>
              <w:numPr>
                <w:ilvl w:val="2"/>
                <w:numId w:val="3"/>
              </w:numPr>
              <w:spacing w:after="0"/>
              <w:ind w:leftChars="503" w:left="1366"/>
              <w:contextualSpacing/>
              <w:rPr>
                <w:rFonts w:eastAsiaTheme="minorEastAsia"/>
                <w:lang w:eastAsia="zh-CN"/>
              </w:rPr>
            </w:pPr>
            <w:r>
              <w:rPr>
                <w:rFonts w:eastAsia="Malgun Gothic"/>
                <w:bCs/>
                <w:lang w:eastAsia="ko-KR"/>
              </w:rPr>
              <w:t>Otherwise, LP HARQ-ACK is dropped.</w:t>
            </w:r>
          </w:p>
        </w:tc>
      </w:tr>
    </w:tbl>
    <w:p w:rsidR="006C5ADF" w:rsidRDefault="006C5ADF">
      <w:pPr>
        <w:snapToGrid w:val="0"/>
        <w:spacing w:after="120"/>
        <w:rPr>
          <w:rFonts w:eastAsia="宋体"/>
          <w:lang w:val="en-US" w:eastAsia="zh-CN"/>
        </w:rPr>
      </w:pPr>
    </w:p>
    <w:p w:rsidR="006C5ADF" w:rsidRDefault="00C937CD">
      <w:pPr>
        <w:snapToGrid w:val="0"/>
        <w:spacing w:after="120"/>
        <w:rPr>
          <w:rFonts w:eastAsiaTheme="minorEastAsia"/>
          <w:bCs/>
          <w:iCs/>
          <w:lang w:eastAsia="zh-CN"/>
        </w:rPr>
      </w:pPr>
      <w:r>
        <w:rPr>
          <w:rFonts w:eastAsia="宋体" w:hint="eastAsia"/>
          <w:lang w:val="en-US" w:eastAsia="zh-CN"/>
        </w:rPr>
        <w:t>E</w:t>
      </w:r>
      <w:r>
        <w:rPr>
          <w:rFonts w:eastAsia="宋体"/>
          <w:lang w:val="en-US" w:eastAsia="zh-CN"/>
        </w:rPr>
        <w:t>ither the clean dropping or the multiplexing rule above can work, but the multiplexing to protect the LP HARQ-ACK is more pref</w:t>
      </w:r>
      <w:r>
        <w:rPr>
          <w:rFonts w:eastAsia="宋体"/>
          <w:lang w:val="en-US" w:eastAsia="zh-CN"/>
        </w:rPr>
        <w:t>erable.</w:t>
      </w:r>
    </w:p>
    <w:p w:rsidR="006C5ADF" w:rsidRDefault="00C937CD">
      <w:pPr>
        <w:rPr>
          <w:i/>
        </w:rPr>
      </w:pPr>
      <w:r>
        <w:rPr>
          <w:rFonts w:hint="eastAsia"/>
          <w:b/>
          <w:bCs/>
          <w:i/>
          <w:iCs/>
          <w:lang w:val="en-US" w:eastAsia="zh-CN"/>
        </w:rPr>
        <w:t xml:space="preserve">Proposal </w:t>
      </w:r>
      <w:r>
        <w:rPr>
          <w:b/>
          <w:bCs/>
          <w:i/>
          <w:iCs/>
          <w:lang w:val="en-US" w:eastAsia="zh-CN"/>
        </w:rPr>
        <w:t>1</w:t>
      </w:r>
      <w:r>
        <w:rPr>
          <w:rFonts w:hint="eastAsia"/>
          <w:b/>
          <w:bCs/>
          <w:i/>
          <w:iCs/>
          <w:lang w:val="en-US" w:eastAsia="zh-CN"/>
        </w:rPr>
        <w:t xml:space="preserve">: </w:t>
      </w:r>
      <w:r>
        <w:rPr>
          <w:i/>
        </w:rPr>
        <w:t>When a PUCCH carrying HP SR and HP HARQ-ACK with PUCCH format 0/1 overlaps with a PUCCH carrying LP HARQ-ACK, where the original PUCCH carrying the HP HARQ-ACK before Step 1 overlaps with K HP SRs,</w:t>
      </w:r>
    </w:p>
    <w:p w:rsidR="006C5ADF" w:rsidRDefault="00C937CD">
      <w:pPr>
        <w:numPr>
          <w:ilvl w:val="1"/>
          <w:numId w:val="3"/>
        </w:numPr>
        <w:spacing w:after="0"/>
        <w:ind w:leftChars="323" w:left="1006"/>
        <w:contextualSpacing/>
        <w:rPr>
          <w:rFonts w:eastAsia="Malgun Gothic"/>
          <w:bCs/>
          <w:i/>
          <w:lang w:eastAsia="ko-KR"/>
        </w:rPr>
      </w:pPr>
      <w:r>
        <w:rPr>
          <w:rFonts w:eastAsia="Malgun Gothic"/>
          <w:bCs/>
          <w:i/>
          <w:lang w:eastAsia="ko-KR"/>
        </w:rPr>
        <w:t>If the total number of LP and HP HARQ-</w:t>
      </w:r>
      <w:r>
        <w:rPr>
          <w:rFonts w:eastAsia="Malgun Gothic"/>
          <w:bCs/>
          <w:i/>
          <w:lang w:eastAsia="ko-KR"/>
        </w:rPr>
        <w:t xml:space="preserve">ACK bits is 2, the multiplexing follows the previous agreement for </w:t>
      </w:r>
      <w:r>
        <w:rPr>
          <w:rFonts w:eastAsia="微软雅黑"/>
          <w:i/>
          <w:color w:val="000000"/>
        </w:rPr>
        <w:t xml:space="preserve">multiplexing a high-priority (HP) HARQ-ACK and a low-priority (LP) HARQ-ACK into a PUCCH in R17, i.e., treat the two bits as HARQ-ACK bits with high priority and the resultant PUCCH format </w:t>
      </w:r>
      <w:r>
        <w:rPr>
          <w:rFonts w:eastAsia="微软雅黑"/>
          <w:i/>
          <w:color w:val="000000"/>
        </w:rPr>
        <w:t>is 0/1.</w:t>
      </w:r>
    </w:p>
    <w:p w:rsidR="006C5ADF" w:rsidRDefault="00C937CD">
      <w:pPr>
        <w:numPr>
          <w:ilvl w:val="1"/>
          <w:numId w:val="3"/>
        </w:numPr>
        <w:spacing w:after="0"/>
        <w:ind w:leftChars="323" w:left="1006"/>
        <w:contextualSpacing/>
        <w:rPr>
          <w:rFonts w:eastAsia="宋体"/>
          <w:bCs/>
          <w:i/>
          <w:lang w:eastAsia="zh-CN"/>
        </w:rPr>
      </w:pPr>
      <w:r>
        <w:rPr>
          <w:rFonts w:eastAsia="Malgun Gothic"/>
          <w:bCs/>
          <w:i/>
          <w:lang w:eastAsia="ko-KR"/>
        </w:rPr>
        <w:t>If the total number of LP and HP HARQ-ACK bits is larger than 2,</w:t>
      </w:r>
    </w:p>
    <w:p w:rsidR="006C5ADF" w:rsidRDefault="00C937CD">
      <w:pPr>
        <w:numPr>
          <w:ilvl w:val="2"/>
          <w:numId w:val="3"/>
        </w:numPr>
        <w:spacing w:after="0"/>
        <w:ind w:leftChars="503" w:left="1366"/>
        <w:contextualSpacing/>
        <w:rPr>
          <w:bCs/>
          <w:i/>
          <w:iCs/>
          <w:lang w:eastAsia="zh-CN"/>
        </w:rPr>
      </w:pPr>
      <w:r>
        <w:rPr>
          <w:rFonts w:eastAsia="Malgun Gothic"/>
          <w:bCs/>
          <w:i/>
          <w:lang w:eastAsia="ko-KR"/>
        </w:rPr>
        <w:t>If the resultant PUCCH after multiplexing between HP SR and HP HARQ-ACK doesn't use the PUCCH resource with n1PUCCH-</w:t>
      </w:r>
      <w:proofErr w:type="gramStart"/>
      <w:r>
        <w:rPr>
          <w:rFonts w:eastAsia="Malgun Gothic"/>
          <w:bCs/>
          <w:i/>
          <w:lang w:eastAsia="ko-KR"/>
        </w:rPr>
        <w:t>AN or</w:t>
      </w:r>
      <w:proofErr w:type="gramEnd"/>
      <w:r>
        <w:rPr>
          <w:rFonts w:eastAsia="Malgun Gothic"/>
          <w:bCs/>
          <w:i/>
          <w:lang w:eastAsia="ko-KR"/>
        </w:rPr>
        <w:t xml:space="preserve"> SR resource with PF0/1, 1-bit HP SR is appended to HP </w:t>
      </w:r>
      <w:r>
        <w:rPr>
          <w:rFonts w:eastAsia="Malgun Gothic"/>
          <w:bCs/>
          <w:i/>
          <w:lang w:eastAsia="ko-KR"/>
        </w:rPr>
        <w:lastRenderedPageBreak/>
        <w:t>HARQ-AC</w:t>
      </w:r>
      <w:r>
        <w:rPr>
          <w:rFonts w:eastAsia="Malgun Gothic"/>
          <w:bCs/>
          <w:i/>
          <w:lang w:eastAsia="ko-KR"/>
        </w:rPr>
        <w:t xml:space="preserve">K bits. The number of HP UCI bits is </w:t>
      </w:r>
      <m:oMath>
        <m:sSub>
          <m:sSubPr>
            <m:ctrlPr>
              <w:rPr>
                <w:rFonts w:ascii="Cambria Math" w:eastAsia="Malgun Gothic" w:hAnsi="Cambria Math"/>
                <w:bCs/>
                <w:i/>
                <w:lang w:eastAsia="ko-KR"/>
              </w:rPr>
            </m:ctrlPr>
          </m:sSubPr>
          <m:e>
            <m:r>
              <w:rPr>
                <w:rFonts w:ascii="Cambria Math" w:eastAsia="Malgun Gothic" w:hAnsi="Cambria Math"/>
                <w:lang w:eastAsia="ko-KR"/>
              </w:rPr>
              <m:t>O</m:t>
            </m:r>
          </m:e>
          <m:sub>
            <m:r>
              <m:rPr>
                <m:nor/>
              </m:rPr>
              <w:rPr>
                <w:rFonts w:eastAsia="Malgun Gothic"/>
                <w:bCs/>
                <w:i/>
                <w:lang w:eastAsia="ko-KR"/>
              </w:rPr>
              <m:t>UCI</m:t>
            </m:r>
          </m:sub>
        </m:sSub>
        <m:r>
          <w:rPr>
            <w:rFonts w:ascii="Cambria Math" w:eastAsia="Malgun Gothic" w:hAnsi="Cambria Math"/>
            <w:lang w:eastAsia="ko-KR"/>
          </w:rPr>
          <m:t>=</m:t>
        </m:r>
        <m:sSub>
          <m:sSubPr>
            <m:ctrlPr>
              <w:rPr>
                <w:rFonts w:ascii="Cambria Math" w:eastAsia="Malgun Gothic" w:hAnsi="Cambria Math"/>
                <w:bCs/>
                <w:i/>
                <w:lang w:eastAsia="ko-KR"/>
              </w:rPr>
            </m:ctrlPr>
          </m:sSubPr>
          <m:e>
            <m:r>
              <w:rPr>
                <w:rFonts w:ascii="Cambria Math" w:eastAsia="Malgun Gothic" w:hAnsi="Cambria Math"/>
                <w:lang w:eastAsia="ko-KR"/>
              </w:rPr>
              <m:t>O</m:t>
            </m:r>
          </m:e>
          <m:sub>
            <m:r>
              <m:rPr>
                <m:nor/>
              </m:rPr>
              <w:rPr>
                <w:rFonts w:eastAsia="Malgun Gothic"/>
                <w:bCs/>
                <w:i/>
                <w:lang w:eastAsia="ko-KR"/>
              </w:rPr>
              <m:t>ACK</m:t>
            </m:r>
            <w:proofErr w:type="gramStart"/>
            <m:r>
              <m:rPr>
                <m:nor/>
              </m:rPr>
              <w:rPr>
                <w:rFonts w:eastAsia="Malgun Gothic"/>
                <w:bCs/>
                <w:i/>
                <w:lang w:eastAsia="ko-KR"/>
              </w:rPr>
              <m:t>,1</m:t>
            </m:r>
            <w:proofErr w:type="gramEnd"/>
          </m:sub>
        </m:sSub>
        <m:r>
          <w:rPr>
            <w:rFonts w:ascii="Cambria Math" w:eastAsia="Malgun Gothic" w:hAnsi="Cambria Math"/>
            <w:lang w:eastAsia="ko-KR"/>
          </w:rPr>
          <m:t xml:space="preserve">+1. </m:t>
        </m:r>
      </m:oMath>
      <w:r>
        <w:rPr>
          <w:rFonts w:eastAsia="Malgun Gothic"/>
          <w:bCs/>
          <w:i/>
          <w:lang w:eastAsia="ko-KR"/>
        </w:rPr>
        <w:t>The resultant PUCCH resource for multiplexing HP SR + HP HARQ-ACK + LP HARQ-ACK is either of PF2, PF3, or PF4.</w:t>
      </w:r>
    </w:p>
    <w:p w:rsidR="006C5ADF" w:rsidRDefault="00C937CD">
      <w:pPr>
        <w:numPr>
          <w:ilvl w:val="2"/>
          <w:numId w:val="3"/>
        </w:numPr>
        <w:spacing w:after="0"/>
        <w:ind w:leftChars="503" w:left="1366"/>
        <w:contextualSpacing/>
        <w:rPr>
          <w:bCs/>
          <w:i/>
          <w:iCs/>
          <w:lang w:eastAsia="zh-CN"/>
        </w:rPr>
      </w:pPr>
      <w:r>
        <w:rPr>
          <w:rFonts w:eastAsia="Malgun Gothic"/>
          <w:bCs/>
          <w:i/>
          <w:lang w:eastAsia="ko-KR"/>
        </w:rPr>
        <w:t>Otherwise, LP HARQ-ACK is dropped.</w:t>
      </w:r>
    </w:p>
    <w:p w:rsidR="006C5ADF" w:rsidRDefault="006C5ADF">
      <w:pPr>
        <w:spacing w:after="0"/>
        <w:contextualSpacing/>
        <w:rPr>
          <w:rFonts w:eastAsia="Malgun Gothic"/>
          <w:bCs/>
          <w:i/>
          <w:lang w:eastAsia="ko-KR"/>
        </w:rPr>
      </w:pPr>
    </w:p>
    <w:p w:rsidR="006C5ADF" w:rsidRDefault="00C937CD">
      <w:pPr>
        <w:pStyle w:val="1"/>
        <w:numPr>
          <w:ilvl w:val="0"/>
          <w:numId w:val="1"/>
        </w:numPr>
        <w:tabs>
          <w:tab w:val="clear" w:pos="432"/>
        </w:tabs>
        <w:snapToGrid w:val="0"/>
        <w:spacing w:beforeLines="0" w:before="240" w:after="180"/>
        <w:ind w:left="432" w:hanging="432"/>
        <w:textAlignment w:val="auto"/>
        <w:rPr>
          <w:sz w:val="32"/>
          <w:szCs w:val="20"/>
          <w:lang w:eastAsia="en-US"/>
        </w:rPr>
      </w:pPr>
      <w:r>
        <w:rPr>
          <w:rFonts w:hint="eastAsia"/>
          <w:sz w:val="32"/>
          <w:szCs w:val="20"/>
          <w:lang w:eastAsia="en-US"/>
        </w:rPr>
        <w:t>Multiplexing UCIs of different priorities in a PUSCH</w:t>
      </w:r>
    </w:p>
    <w:p w:rsidR="006C5ADF" w:rsidRDefault="00C937CD">
      <w:pPr>
        <w:pStyle w:val="2"/>
        <w:numPr>
          <w:ilvl w:val="1"/>
          <w:numId w:val="1"/>
        </w:numPr>
        <w:pBdr>
          <w:top w:val="none" w:sz="0" w:space="0" w:color="auto"/>
        </w:pBdr>
        <w:tabs>
          <w:tab w:val="clear" w:pos="576"/>
        </w:tabs>
        <w:snapToGrid w:val="0"/>
        <w:spacing w:beforeLines="0" w:before="180" w:after="180"/>
        <w:rPr>
          <w:rFonts w:cs="Times New Roman"/>
          <w:b w:val="0"/>
          <w:bCs w:val="0"/>
          <w:iCs w:val="0"/>
          <w:szCs w:val="20"/>
        </w:rPr>
      </w:pPr>
      <w:r>
        <w:rPr>
          <w:rFonts w:cs="Times New Roman"/>
          <w:b w:val="0"/>
          <w:bCs w:val="0"/>
          <w:iCs w:val="0"/>
          <w:szCs w:val="20"/>
        </w:rPr>
        <w:t>Handling of LP/HP HARQ-ACK on HP/LP PUSCH with CG-UCI</w:t>
      </w:r>
    </w:p>
    <w:p w:rsidR="006C5ADF" w:rsidRDefault="00C937CD">
      <w:pPr>
        <w:snapToGrid w:val="0"/>
        <w:spacing w:after="120"/>
        <w:rPr>
          <w:rFonts w:eastAsia="微软雅黑"/>
          <w:lang w:eastAsia="zh-CN"/>
        </w:rPr>
      </w:pPr>
      <w:r>
        <w:rPr>
          <w:rFonts w:eastAsia="微软雅黑" w:hint="eastAsia"/>
          <w:lang w:eastAsia="zh-CN"/>
        </w:rPr>
        <w:t>I</w:t>
      </w:r>
      <w:r>
        <w:rPr>
          <w:rFonts w:eastAsia="微软雅黑"/>
          <w:lang w:eastAsia="zh-CN"/>
        </w:rPr>
        <w:t>n RAN1#108-e meeting, there were two agreements about the LP/HP HARQ-ACK only on HP/LP PUSCH without CG-UCI, but for the PUSCH with CG-UCI, it is not clear and for further study.</w:t>
      </w:r>
    </w:p>
    <w:tbl>
      <w:tblPr>
        <w:tblStyle w:val="af2"/>
        <w:tblW w:w="0" w:type="auto"/>
        <w:tblLook w:val="04A0" w:firstRow="1" w:lastRow="0" w:firstColumn="1" w:lastColumn="0" w:noHBand="0" w:noVBand="1"/>
      </w:tblPr>
      <w:tblGrid>
        <w:gridCol w:w="9345"/>
      </w:tblGrid>
      <w:tr w:rsidR="006C5ADF">
        <w:tc>
          <w:tcPr>
            <w:tcW w:w="9345" w:type="dxa"/>
          </w:tcPr>
          <w:p w:rsidR="006C5ADF" w:rsidRDefault="00C937CD">
            <w:pPr>
              <w:rPr>
                <w:rFonts w:cs="Times"/>
                <w:b/>
                <w:color w:val="1F497D"/>
                <w:lang w:eastAsia="ko-KR"/>
              </w:rPr>
            </w:pPr>
            <w:r>
              <w:rPr>
                <w:rFonts w:cs="Times"/>
                <w:b/>
                <w:color w:val="1F497D"/>
                <w:highlight w:val="green"/>
                <w:lang w:eastAsia="ko-KR"/>
              </w:rPr>
              <w:t>Agreement</w:t>
            </w:r>
          </w:p>
          <w:p w:rsidR="006C5ADF" w:rsidRDefault="00C937CD">
            <w:pPr>
              <w:pStyle w:val="a7"/>
              <w:spacing w:after="0"/>
              <w:rPr>
                <w:rFonts w:cs="Times"/>
                <w:lang w:eastAsia="zh-CN"/>
              </w:rPr>
            </w:pPr>
            <w:r>
              <w:rPr>
                <w:rFonts w:cs="Times"/>
                <w:lang w:eastAsia="zh-CN"/>
              </w:rPr>
              <w:t>If HP HARQ-A</w:t>
            </w:r>
            <w:r>
              <w:rPr>
                <w:rFonts w:cs="Times"/>
                <w:lang w:eastAsia="zh-CN"/>
              </w:rPr>
              <w:t xml:space="preserve">CK without LP HARQ-ACK would be transmitted on LP PUSCH, the HP HARQ-ACK should be multiplexed on the LP PUSCH by reusing the rate matching/puncturing and RE mapping for the legacy HARQ-ACK. </w:t>
            </w:r>
          </w:p>
          <w:p w:rsidR="006C5ADF" w:rsidRDefault="00C937CD">
            <w:pPr>
              <w:rPr>
                <w:b/>
                <w:highlight w:val="green"/>
                <w:lang w:eastAsia="zh-CN"/>
              </w:rPr>
            </w:pPr>
            <w:r>
              <w:rPr>
                <w:b/>
                <w:highlight w:val="green"/>
                <w:lang w:eastAsia="zh-CN"/>
              </w:rPr>
              <w:t>Agreement</w:t>
            </w:r>
          </w:p>
          <w:p w:rsidR="006C5ADF" w:rsidRDefault="00C937CD">
            <w:pPr>
              <w:rPr>
                <w:rFonts w:eastAsia="微软雅黑"/>
              </w:rPr>
            </w:pPr>
            <w:r>
              <w:rPr>
                <w:rFonts w:eastAsia="微软雅黑"/>
              </w:rPr>
              <w:t>If LP HARQ-ACK without HP HARQ-ACK would be transmitte</w:t>
            </w:r>
            <w:r>
              <w:rPr>
                <w:rFonts w:eastAsia="微软雅黑"/>
              </w:rPr>
              <w:t>d on HP PUSCH, down-select from the options:</w:t>
            </w:r>
          </w:p>
          <w:p w:rsidR="006C5ADF" w:rsidRDefault="00C937CD">
            <w:pPr>
              <w:pStyle w:val="afb"/>
              <w:numPr>
                <w:ilvl w:val="0"/>
                <w:numId w:val="4"/>
              </w:numPr>
              <w:spacing w:after="0"/>
              <w:ind w:firstLineChars="0"/>
              <w:contextualSpacing/>
              <w:jc w:val="left"/>
            </w:pPr>
            <w:r>
              <w:t>Option 2: UE follows the same behaviour as that in case of PUSCH with HP HARQ-ACK assuming two bits</w:t>
            </w:r>
          </w:p>
          <w:p w:rsidR="006C5ADF" w:rsidRDefault="00C937CD">
            <w:pPr>
              <w:pStyle w:val="afb"/>
              <w:numPr>
                <w:ilvl w:val="1"/>
                <w:numId w:val="4"/>
              </w:numPr>
              <w:spacing w:after="0"/>
              <w:ind w:firstLineChars="0"/>
              <w:contextualSpacing/>
              <w:jc w:val="left"/>
              <w:rPr>
                <w:rFonts w:eastAsia="微软雅黑"/>
                <w:lang w:eastAsia="zh-CN"/>
              </w:rPr>
            </w:pPr>
            <w:r>
              <w:rPr>
                <w:rFonts w:hint="eastAsia"/>
              </w:rPr>
              <w:t>F</w:t>
            </w:r>
            <w:r>
              <w:t>FS for CG-UCI PUSCH.</w:t>
            </w:r>
          </w:p>
        </w:tc>
      </w:tr>
    </w:tbl>
    <w:p w:rsidR="006C5ADF" w:rsidRDefault="006C5ADF">
      <w:pPr>
        <w:snapToGrid w:val="0"/>
        <w:spacing w:after="120"/>
        <w:rPr>
          <w:rFonts w:eastAsia="宋体"/>
          <w:lang w:val="en-US" w:eastAsia="zh-CN"/>
        </w:rPr>
      </w:pPr>
    </w:p>
    <w:p w:rsidR="006C5ADF" w:rsidRDefault="00C937CD">
      <w:pPr>
        <w:snapToGrid w:val="0"/>
        <w:spacing w:after="120"/>
        <w:rPr>
          <w:rFonts w:eastAsia="宋体"/>
          <w:lang w:val="en-US" w:eastAsia="zh-CN"/>
        </w:rPr>
      </w:pPr>
      <w:r>
        <w:rPr>
          <w:rFonts w:eastAsia="宋体"/>
          <w:lang w:val="en-US" w:eastAsia="zh-CN"/>
        </w:rPr>
        <w:t xml:space="preserve">The FFS issue for CG-UCI PUSCH is not only including LP HARQ-ACK only or LP + HP </w:t>
      </w:r>
      <w:r>
        <w:rPr>
          <w:rFonts w:eastAsia="宋体"/>
          <w:lang w:val="en-US" w:eastAsia="zh-CN"/>
        </w:rPr>
        <w:t>HARQ-ACK on HP PUSCH with CG-UCI, but also including HP HARQ-ACK only or LP + HP HARQ-ACK on LP PUSCH with CG-UCI.</w:t>
      </w:r>
    </w:p>
    <w:p w:rsidR="006C5ADF" w:rsidRDefault="00C937CD">
      <w:pPr>
        <w:snapToGrid w:val="0"/>
        <w:spacing w:after="120"/>
        <w:rPr>
          <w:rFonts w:eastAsia="宋体"/>
          <w:lang w:val="en-US" w:eastAsia="zh-CN"/>
        </w:rPr>
      </w:pPr>
      <w:r>
        <w:rPr>
          <w:rFonts w:eastAsia="宋体"/>
          <w:lang w:val="en-US" w:eastAsia="zh-CN"/>
        </w:rPr>
        <w:t xml:space="preserve">The HARQ-ACK multiplex with the PUSCH with CG UCI can be clearly separated to the below four individual cases: </w:t>
      </w:r>
    </w:p>
    <w:p w:rsidR="006C5ADF" w:rsidRDefault="00C937CD">
      <w:pPr>
        <w:pStyle w:val="afb"/>
        <w:numPr>
          <w:ilvl w:val="0"/>
          <w:numId w:val="5"/>
        </w:numPr>
        <w:snapToGrid w:val="0"/>
        <w:spacing w:after="120"/>
        <w:ind w:firstLineChars="0"/>
        <w:rPr>
          <w:rFonts w:eastAsia="宋体"/>
          <w:lang w:val="en-US" w:eastAsia="zh-CN"/>
        </w:rPr>
      </w:pPr>
      <w:r>
        <w:rPr>
          <w:rFonts w:eastAsia="宋体"/>
          <w:lang w:val="en-US" w:eastAsia="zh-CN"/>
        </w:rPr>
        <w:t xml:space="preserve">LP HARQ-ACK only multiplexes </w:t>
      </w:r>
      <w:r>
        <w:rPr>
          <w:rFonts w:eastAsia="宋体"/>
          <w:lang w:val="en-US" w:eastAsia="zh-CN"/>
        </w:rPr>
        <w:t xml:space="preserve">on HP PUSCH with CG-UCI; </w:t>
      </w:r>
    </w:p>
    <w:p w:rsidR="006C5ADF" w:rsidRDefault="00C937CD">
      <w:pPr>
        <w:pStyle w:val="afb"/>
        <w:numPr>
          <w:ilvl w:val="0"/>
          <w:numId w:val="5"/>
        </w:numPr>
        <w:snapToGrid w:val="0"/>
        <w:spacing w:after="120"/>
        <w:ind w:firstLineChars="0"/>
        <w:rPr>
          <w:rFonts w:eastAsia="宋体"/>
          <w:lang w:val="en-US" w:eastAsia="zh-CN"/>
        </w:rPr>
      </w:pPr>
      <w:r>
        <w:rPr>
          <w:rFonts w:eastAsia="宋体"/>
          <w:lang w:val="en-US" w:eastAsia="zh-CN"/>
        </w:rPr>
        <w:t xml:space="preserve">LP HARQ-ACK + HP HARQ-ACK multiplex on HP PUSCH with CG-UCI; </w:t>
      </w:r>
    </w:p>
    <w:p w:rsidR="006C5ADF" w:rsidRDefault="00C937CD">
      <w:pPr>
        <w:pStyle w:val="afb"/>
        <w:numPr>
          <w:ilvl w:val="0"/>
          <w:numId w:val="5"/>
        </w:numPr>
        <w:snapToGrid w:val="0"/>
        <w:spacing w:after="120"/>
        <w:ind w:firstLineChars="0"/>
        <w:rPr>
          <w:rFonts w:eastAsia="宋体"/>
          <w:lang w:val="en-US" w:eastAsia="zh-CN"/>
        </w:rPr>
      </w:pPr>
      <w:r>
        <w:rPr>
          <w:rFonts w:eastAsia="宋体"/>
          <w:lang w:val="en-US" w:eastAsia="zh-CN"/>
        </w:rPr>
        <w:t xml:space="preserve">HP HARQ-ACK only multiplex on LP PUSCH with CG-UCI; </w:t>
      </w:r>
    </w:p>
    <w:p w:rsidR="006C5ADF" w:rsidRDefault="00C937CD">
      <w:pPr>
        <w:pStyle w:val="afb"/>
        <w:numPr>
          <w:ilvl w:val="0"/>
          <w:numId w:val="5"/>
        </w:numPr>
        <w:snapToGrid w:val="0"/>
        <w:spacing w:after="120"/>
        <w:ind w:firstLineChars="0"/>
        <w:rPr>
          <w:rFonts w:eastAsia="宋体"/>
          <w:lang w:val="en-US" w:eastAsia="zh-CN"/>
        </w:rPr>
      </w:pPr>
      <w:r>
        <w:rPr>
          <w:rFonts w:eastAsia="宋体"/>
          <w:lang w:val="en-US" w:eastAsia="zh-CN"/>
        </w:rPr>
        <w:t>LP HARQ-ACK + HP HARQ-ACK multiplex on LP PUSCH with CG-UCI.</w:t>
      </w:r>
    </w:p>
    <w:p w:rsidR="006C5ADF" w:rsidRDefault="00C937CD">
      <w:pPr>
        <w:snapToGrid w:val="0"/>
        <w:spacing w:after="120"/>
        <w:rPr>
          <w:rFonts w:eastAsia="宋体"/>
          <w:lang w:val="en-US" w:eastAsia="zh-CN"/>
        </w:rPr>
      </w:pPr>
      <w:r>
        <w:rPr>
          <w:rFonts w:eastAsia="宋体" w:hint="eastAsia"/>
          <w:lang w:val="en-US" w:eastAsia="zh-CN"/>
        </w:rPr>
        <w:t>C</w:t>
      </w:r>
      <w:r>
        <w:rPr>
          <w:rFonts w:eastAsia="宋体"/>
          <w:lang w:val="en-US" w:eastAsia="zh-CN"/>
        </w:rPr>
        <w:t xml:space="preserve">G-UCI is the configured grant UCI, which normally includes the </w:t>
      </w:r>
      <w:r>
        <w:rPr>
          <w:rFonts w:eastAsia="宋体" w:hint="eastAsia"/>
          <w:lang w:val="en-US" w:eastAsia="zh-CN"/>
        </w:rPr>
        <w:t>HARQ ID</w:t>
      </w:r>
      <w:r>
        <w:rPr>
          <w:rFonts w:eastAsia="宋体" w:hint="eastAsia"/>
          <w:lang w:val="en-US" w:eastAsia="zh-CN"/>
        </w:rPr>
        <w:t>、</w:t>
      </w:r>
      <w:r>
        <w:rPr>
          <w:rFonts w:eastAsia="宋体" w:hint="eastAsia"/>
          <w:lang w:val="en-US" w:eastAsia="zh-CN"/>
        </w:rPr>
        <w:t xml:space="preserve">RV ID </w:t>
      </w:r>
      <w:r>
        <w:rPr>
          <w:rFonts w:eastAsia="宋体"/>
          <w:lang w:val="en-US" w:eastAsia="zh-CN"/>
        </w:rPr>
        <w:t xml:space="preserve">or </w:t>
      </w:r>
      <w:r>
        <w:rPr>
          <w:rFonts w:eastAsia="宋体" w:hint="eastAsia"/>
          <w:lang w:val="en-US" w:eastAsia="zh-CN"/>
        </w:rPr>
        <w:t>COT</w:t>
      </w:r>
      <w:r>
        <w:rPr>
          <w:rFonts w:eastAsia="宋体"/>
          <w:lang w:val="en-US" w:eastAsia="zh-CN"/>
        </w:rPr>
        <w:t xml:space="preserve"> information for the PUSCH to be transmitted. If there is no other UCI except CG-UCI will be multiplexed into the PUSCH, the CG-UCI is multiplexed in the PUSCH which the inf</w:t>
      </w:r>
      <w:r>
        <w:rPr>
          <w:rFonts w:eastAsia="宋体"/>
          <w:lang w:val="en-US" w:eastAsia="zh-CN"/>
        </w:rPr>
        <w:t xml:space="preserve">ormation in CG-UCI is corresponding to this PUSCH. The CG-UCI is treated as HARQ to multiplex on the corresponding PUSCH. The physical priority of CG-UCI shares the same physical priority of PUSCH which carries the CG-UCI. </w:t>
      </w:r>
    </w:p>
    <w:p w:rsidR="006C5ADF" w:rsidRDefault="00C937CD">
      <w:pPr>
        <w:snapToGrid w:val="0"/>
        <w:spacing w:after="120"/>
        <w:rPr>
          <w:rFonts w:eastAsia="宋体"/>
          <w:lang w:val="en-US" w:eastAsia="zh-CN"/>
        </w:rPr>
      </w:pPr>
      <w:r>
        <w:rPr>
          <w:rFonts w:eastAsia="宋体" w:hint="eastAsia"/>
          <w:lang w:val="en-US" w:eastAsia="zh-CN"/>
        </w:rPr>
        <w:t>B</w:t>
      </w:r>
      <w:r>
        <w:rPr>
          <w:rFonts w:eastAsia="宋体"/>
          <w:lang w:val="en-US" w:eastAsia="zh-CN"/>
        </w:rPr>
        <w:t>ut if other UCI like LP HARQ-AC</w:t>
      </w:r>
      <w:r>
        <w:rPr>
          <w:rFonts w:eastAsia="宋体"/>
          <w:lang w:val="en-US" w:eastAsia="zh-CN"/>
        </w:rPr>
        <w:t>K and/or HP HARQ-ACK are involved in the multiplexing on the PUSCH with the CG-UCI due to the overlapping or collision between the HP/LP PUCCH with HARQ-ACK and the PUSCH with CG-UCI when the inter-priority multiplexing function is enabled, generally the p</w:t>
      </w:r>
      <w:r>
        <w:rPr>
          <w:rFonts w:eastAsia="宋体"/>
          <w:lang w:val="en-US" w:eastAsia="zh-CN"/>
        </w:rPr>
        <w:t xml:space="preserve">ossible solution is, the CG-UCI could be </w:t>
      </w:r>
      <w:r>
        <w:rPr>
          <w:rFonts w:hint="eastAsia"/>
          <w:lang w:val="en-US" w:eastAsia="zh-CN"/>
        </w:rPr>
        <w:t>concatenate</w:t>
      </w:r>
      <w:r>
        <w:rPr>
          <w:lang w:val="en-US" w:eastAsia="zh-CN"/>
        </w:rPr>
        <w:t>d</w:t>
      </w:r>
      <w:r>
        <w:t xml:space="preserve"> with the HARQ-ACK UCI with the same priority firstly, and then the resultant concatenated UCI  should be treated as HARQ-ACK information to be multiplexed on the PUSCH as legacy way. </w:t>
      </w:r>
    </w:p>
    <w:p w:rsidR="006C5ADF" w:rsidRDefault="00C937CD">
      <w:pPr>
        <w:snapToGrid w:val="0"/>
        <w:spacing w:after="120"/>
        <w:rPr>
          <w:rFonts w:eastAsia="宋体"/>
          <w:lang w:val="en-US" w:eastAsia="zh-CN"/>
        </w:rPr>
      </w:pPr>
      <w:r>
        <w:rPr>
          <w:rFonts w:eastAsia="宋体"/>
          <w:lang w:val="en-US" w:eastAsia="zh-CN"/>
        </w:rPr>
        <w:t xml:space="preserve">The solutions for </w:t>
      </w:r>
      <w:r>
        <w:rPr>
          <w:rFonts w:eastAsia="宋体"/>
          <w:lang w:val="en-US" w:eastAsia="zh-CN"/>
        </w:rPr>
        <w:t>the four individual cases above are illustrated:</w:t>
      </w:r>
    </w:p>
    <w:p w:rsidR="006C5ADF" w:rsidRDefault="00C937CD">
      <w:pPr>
        <w:pStyle w:val="afb"/>
        <w:numPr>
          <w:ilvl w:val="0"/>
          <w:numId w:val="6"/>
        </w:numPr>
        <w:snapToGrid w:val="0"/>
        <w:spacing w:after="120"/>
        <w:ind w:firstLineChars="0"/>
        <w:rPr>
          <w:rFonts w:eastAsia="宋体"/>
          <w:lang w:val="en-US" w:eastAsia="zh-CN"/>
        </w:rPr>
      </w:pPr>
      <w:r>
        <w:rPr>
          <w:rFonts w:eastAsia="宋体"/>
          <w:lang w:val="en-US" w:eastAsia="zh-CN"/>
        </w:rPr>
        <w:lastRenderedPageBreak/>
        <w:t xml:space="preserve">LP HARQ-ACK only multiplexes on HP PUSCH with CG-UCI: CG-UCI shares the same high priority with PUSCH, and it can’t concatenated with LP HARQ-ACK. Then the CG-UCI is treated as HP HARQ-ACK, the multiplexing </w:t>
      </w:r>
      <w:r>
        <w:rPr>
          <w:rFonts w:eastAsia="宋体"/>
          <w:lang w:val="en-US" w:eastAsia="zh-CN"/>
        </w:rPr>
        <w:t>will follow the rule that HP HARQ-ACK + LP HARQ-ACK on HP PUSCH.</w:t>
      </w:r>
    </w:p>
    <w:p w:rsidR="006C5ADF" w:rsidRDefault="00C937CD">
      <w:pPr>
        <w:pStyle w:val="afb"/>
        <w:numPr>
          <w:ilvl w:val="0"/>
          <w:numId w:val="6"/>
        </w:numPr>
        <w:snapToGrid w:val="0"/>
        <w:spacing w:after="120"/>
        <w:ind w:firstLineChars="0"/>
        <w:rPr>
          <w:rFonts w:eastAsia="宋体"/>
          <w:lang w:val="en-US" w:eastAsia="zh-CN"/>
        </w:rPr>
      </w:pPr>
      <w:r>
        <w:rPr>
          <w:rFonts w:eastAsia="宋体"/>
          <w:lang w:val="en-US" w:eastAsia="zh-CN"/>
        </w:rPr>
        <w:t xml:space="preserve">LP HARQ-ACK + HP HARQ-ACK multiplex on HP PUSCH with CG-UCI: CG-UCI shares the same high priority with PUSCH, and it is </w:t>
      </w:r>
      <w:r>
        <w:rPr>
          <w:rFonts w:eastAsia="宋体" w:hint="eastAsia"/>
          <w:lang w:val="en-US" w:eastAsia="zh-CN"/>
        </w:rPr>
        <w:t>concatenate</w:t>
      </w:r>
      <w:r>
        <w:rPr>
          <w:rFonts w:eastAsia="宋体"/>
          <w:lang w:val="en-US" w:eastAsia="zh-CN"/>
        </w:rPr>
        <w:t>d with the HP HARQ-ACK firstly. The resultant after concaten</w:t>
      </w:r>
      <w:r>
        <w:rPr>
          <w:rFonts w:eastAsia="宋体"/>
          <w:lang w:val="en-US" w:eastAsia="zh-CN"/>
        </w:rPr>
        <w:t>ation will be treated as HP HARQ-ACK. The multiplexing will follow the rule that HP HARQ-ACK + LP HARQ-ACK on HP PUSCH.</w:t>
      </w:r>
    </w:p>
    <w:p w:rsidR="006C5ADF" w:rsidRDefault="00C937CD">
      <w:pPr>
        <w:pStyle w:val="afb"/>
        <w:numPr>
          <w:ilvl w:val="0"/>
          <w:numId w:val="6"/>
        </w:numPr>
        <w:snapToGrid w:val="0"/>
        <w:spacing w:after="120"/>
        <w:ind w:firstLineChars="0"/>
        <w:rPr>
          <w:rFonts w:eastAsia="宋体"/>
          <w:lang w:val="en-US" w:eastAsia="zh-CN"/>
        </w:rPr>
      </w:pPr>
      <w:r>
        <w:rPr>
          <w:rFonts w:eastAsia="宋体"/>
          <w:lang w:val="en-US" w:eastAsia="zh-CN"/>
        </w:rPr>
        <w:t xml:space="preserve">HP HARQ-ACK only multiplex on LP PUSCH with CG-UCI: CG-UCI shares the same low priority with PUSCH, and it can’t </w:t>
      </w:r>
      <w:r>
        <w:rPr>
          <w:rFonts w:eastAsia="宋体" w:hint="eastAsia"/>
          <w:lang w:val="en-US" w:eastAsia="zh-CN"/>
        </w:rPr>
        <w:t>concatenate</w:t>
      </w:r>
      <w:r>
        <w:rPr>
          <w:rFonts w:eastAsia="宋体"/>
          <w:lang w:val="en-US" w:eastAsia="zh-CN"/>
        </w:rPr>
        <w:t>d with HP HA</w:t>
      </w:r>
      <w:r>
        <w:rPr>
          <w:rFonts w:eastAsia="宋体"/>
          <w:lang w:val="en-US" w:eastAsia="zh-CN"/>
        </w:rPr>
        <w:t>RQ-ACK. Then the CG-UCI is treated as LP HARQ-ACK, the multiplexing will follow the rule that HP HARQ-ACK + LP HARQ-ACK on HP PUSCH.</w:t>
      </w:r>
    </w:p>
    <w:p w:rsidR="006C5ADF" w:rsidRDefault="00C937CD">
      <w:pPr>
        <w:pStyle w:val="afb"/>
        <w:numPr>
          <w:ilvl w:val="0"/>
          <w:numId w:val="6"/>
        </w:numPr>
        <w:snapToGrid w:val="0"/>
        <w:spacing w:after="120"/>
        <w:ind w:firstLineChars="0"/>
        <w:rPr>
          <w:rFonts w:eastAsia="宋体"/>
          <w:lang w:val="en-US" w:eastAsia="zh-CN"/>
        </w:rPr>
      </w:pPr>
      <w:r>
        <w:rPr>
          <w:rFonts w:eastAsia="宋体"/>
          <w:lang w:val="en-US" w:eastAsia="zh-CN"/>
        </w:rPr>
        <w:t xml:space="preserve">LP HARQ-ACK + HP HARQ-ACK multiplex on LP PUSCH with CG-UCI: CG-UCI shares the same low priority with PUSCH, and it is </w:t>
      </w:r>
      <w:r>
        <w:rPr>
          <w:rFonts w:eastAsia="宋体" w:hint="eastAsia"/>
          <w:lang w:val="en-US" w:eastAsia="zh-CN"/>
        </w:rPr>
        <w:t>conc</w:t>
      </w:r>
      <w:r>
        <w:rPr>
          <w:rFonts w:eastAsia="宋体" w:hint="eastAsia"/>
          <w:lang w:val="en-US" w:eastAsia="zh-CN"/>
        </w:rPr>
        <w:t>atenate</w:t>
      </w:r>
      <w:r>
        <w:rPr>
          <w:rFonts w:eastAsia="宋体"/>
          <w:lang w:val="en-US" w:eastAsia="zh-CN"/>
        </w:rPr>
        <w:t>d with LP HARQ-ACK firstly. The resultant after concatenation will be treated as LP HARQ-ACK. The multiplexing will follow the rule that HP HARQ-ACK + LP HARQ-ACK on HP PUSCH.</w:t>
      </w:r>
    </w:p>
    <w:p w:rsidR="006C5ADF" w:rsidRDefault="00C937CD">
      <w:pPr>
        <w:snapToGrid w:val="0"/>
        <w:spacing w:after="120"/>
        <w:rPr>
          <w:rFonts w:eastAsia="宋体"/>
          <w:lang w:val="en-US" w:eastAsia="zh-CN"/>
        </w:rPr>
      </w:pPr>
      <w:r>
        <w:rPr>
          <w:rFonts w:eastAsia="宋体" w:hint="eastAsia"/>
          <w:lang w:val="en-US" w:eastAsia="zh-CN"/>
        </w:rPr>
        <w:t>T</w:t>
      </w:r>
      <w:r>
        <w:rPr>
          <w:rFonts w:eastAsia="宋体"/>
          <w:lang w:val="en-US" w:eastAsia="zh-CN"/>
        </w:rPr>
        <w:t>his way aligns the CG-UCI design principle and can reuse the multiplexin</w:t>
      </w:r>
      <w:r>
        <w:rPr>
          <w:rFonts w:eastAsia="宋体"/>
          <w:lang w:val="en-US" w:eastAsia="zh-CN"/>
        </w:rPr>
        <w:t xml:space="preserve">g rules of HP HARQ-ACK + LP HARQ-ACK on HP PUSCH. There is no big specification impact and easy for implementation. </w:t>
      </w:r>
    </w:p>
    <w:p w:rsidR="006C5ADF" w:rsidRDefault="00C937CD">
      <w:pPr>
        <w:snapToGrid w:val="0"/>
        <w:spacing w:after="120"/>
        <w:rPr>
          <w:rFonts w:eastAsia="微软雅黑"/>
          <w:lang w:eastAsia="zh-CN"/>
        </w:rPr>
      </w:pPr>
      <w:r>
        <w:rPr>
          <w:rFonts w:eastAsia="微软雅黑"/>
          <w:lang w:eastAsia="zh-CN"/>
        </w:rPr>
        <w:t xml:space="preserve">Then we propose: For </w:t>
      </w:r>
      <w:r>
        <w:rPr>
          <w:rFonts w:eastAsia="宋体"/>
          <w:lang w:val="en-US" w:eastAsia="zh-CN"/>
        </w:rPr>
        <w:t>HARQ-ACK multiplex on the PUSCH with CG UCI,</w:t>
      </w:r>
      <w:r>
        <w:rPr>
          <w:rFonts w:eastAsia="微软雅黑"/>
          <w:lang w:eastAsia="zh-CN"/>
        </w:rPr>
        <w:t xml:space="preserve"> </w:t>
      </w:r>
      <w:r>
        <w:rPr>
          <w:rFonts w:eastAsia="宋体"/>
          <w:lang w:val="en-US" w:eastAsia="zh-CN"/>
        </w:rPr>
        <w:t xml:space="preserve">the CG-UCI could be </w:t>
      </w:r>
      <w:r>
        <w:rPr>
          <w:rFonts w:hint="eastAsia"/>
          <w:lang w:val="en-US" w:eastAsia="zh-CN"/>
        </w:rPr>
        <w:t>concatenate</w:t>
      </w:r>
      <w:r>
        <w:rPr>
          <w:lang w:val="en-US" w:eastAsia="zh-CN"/>
        </w:rPr>
        <w:t>d</w:t>
      </w:r>
      <w:r>
        <w:t xml:space="preserve"> with the HARQ-ACK with the same priority</w:t>
      </w:r>
      <w:r>
        <w:t xml:space="preserve"> firstly, and then the resultant concatenated UCI should be treated as HARQ-ACK to be multiplexed on the PUSCH by legacy rules.</w:t>
      </w:r>
    </w:p>
    <w:p w:rsidR="006C5ADF" w:rsidRDefault="00C937CD">
      <w:pPr>
        <w:snapToGrid w:val="0"/>
        <w:spacing w:after="120"/>
        <w:rPr>
          <w:rFonts w:eastAsia="宋体"/>
          <w:i/>
          <w:iCs/>
          <w:lang w:val="en-US" w:eastAsia="zh-CN"/>
        </w:rPr>
      </w:pPr>
      <w:r>
        <w:rPr>
          <w:rFonts w:eastAsia="宋体" w:hint="eastAsia"/>
          <w:b/>
          <w:bCs/>
          <w:i/>
          <w:iCs/>
          <w:lang w:val="en-US" w:eastAsia="zh-CN"/>
        </w:rPr>
        <w:t xml:space="preserve">Proposal </w:t>
      </w:r>
      <w:r>
        <w:rPr>
          <w:rFonts w:eastAsia="宋体"/>
          <w:b/>
          <w:bCs/>
          <w:i/>
          <w:iCs/>
          <w:lang w:val="en-US" w:eastAsia="zh-CN"/>
        </w:rPr>
        <w:t>2</w:t>
      </w:r>
      <w:r>
        <w:rPr>
          <w:rFonts w:eastAsia="宋体" w:hint="eastAsia"/>
          <w:b/>
          <w:bCs/>
          <w:i/>
          <w:iCs/>
          <w:lang w:val="en-US" w:eastAsia="zh-CN"/>
        </w:rPr>
        <w:t>:</w:t>
      </w:r>
      <w:r>
        <w:rPr>
          <w:rFonts w:eastAsia="宋体" w:hint="eastAsia"/>
          <w:i/>
          <w:iCs/>
          <w:lang w:val="en-US" w:eastAsia="zh-CN"/>
        </w:rPr>
        <w:t xml:space="preserve"> </w:t>
      </w:r>
      <w:r>
        <w:rPr>
          <w:rFonts w:eastAsia="宋体"/>
          <w:i/>
          <w:iCs/>
          <w:lang w:val="en-US" w:eastAsia="zh-CN"/>
        </w:rPr>
        <w:t>For HARQ-ACK multiplex on the PUSCH with CG UCI, if the CG-UCI could be concatenated with the HARQ-ACK with the same</w:t>
      </w:r>
      <w:r>
        <w:rPr>
          <w:rFonts w:eastAsia="宋体"/>
          <w:i/>
          <w:iCs/>
          <w:lang w:val="en-US" w:eastAsia="zh-CN"/>
        </w:rPr>
        <w:t xml:space="preserve"> priority, the resultant concatenated UCI should be treated as HARQ-ACK to be multiplexed on the PUSCH by legacy rules.</w:t>
      </w:r>
    </w:p>
    <w:p w:rsidR="006C5ADF" w:rsidRDefault="006C5ADF">
      <w:pPr>
        <w:snapToGrid w:val="0"/>
        <w:spacing w:after="120"/>
        <w:rPr>
          <w:rFonts w:eastAsia="宋体"/>
          <w:i/>
          <w:iCs/>
          <w:lang w:val="en-US" w:eastAsia="zh-CN"/>
        </w:rPr>
      </w:pPr>
    </w:p>
    <w:p w:rsidR="006C5ADF" w:rsidRDefault="00C937CD">
      <w:pPr>
        <w:snapToGrid w:val="0"/>
        <w:spacing w:after="120"/>
        <w:rPr>
          <w:rFonts w:eastAsia="宋体"/>
          <w:i/>
          <w:color w:val="000000" w:themeColor="text1"/>
          <w:lang w:eastAsia="zh-CN"/>
        </w:rPr>
      </w:pPr>
      <w:r>
        <w:rPr>
          <w:rFonts w:eastAsia="宋体" w:hint="eastAsia"/>
          <w:b/>
          <w:bCs/>
          <w:i/>
          <w:iCs/>
          <w:lang w:val="en-US" w:eastAsia="zh-CN"/>
        </w:rPr>
        <w:t xml:space="preserve">Proposal </w:t>
      </w:r>
      <w:r>
        <w:rPr>
          <w:rFonts w:eastAsia="宋体"/>
          <w:b/>
          <w:bCs/>
          <w:i/>
          <w:iCs/>
          <w:lang w:val="en-US" w:eastAsia="zh-CN"/>
        </w:rPr>
        <w:t>3</w:t>
      </w:r>
      <w:r>
        <w:rPr>
          <w:rFonts w:eastAsia="宋体" w:hint="eastAsia"/>
          <w:b/>
          <w:bCs/>
          <w:i/>
          <w:iCs/>
          <w:lang w:val="en-US" w:eastAsia="zh-CN"/>
        </w:rPr>
        <w:t>:</w:t>
      </w:r>
      <w:r>
        <w:rPr>
          <w:rFonts w:eastAsia="宋体" w:hint="eastAsia"/>
          <w:i/>
          <w:iCs/>
          <w:lang w:val="en-US" w:eastAsia="zh-CN"/>
        </w:rPr>
        <w:t xml:space="preserve"> </w:t>
      </w:r>
      <w:r>
        <w:rPr>
          <w:rFonts w:eastAsia="宋体"/>
          <w:i/>
          <w:iCs/>
          <w:lang w:val="en-US" w:eastAsia="zh-CN"/>
        </w:rPr>
        <w:t>For HARQ-ACK multiplex on the PUSCH with CG UCI, if the CG-UCI could not be concatenated with the HARQ-ACK with the same pr</w:t>
      </w:r>
      <w:r>
        <w:rPr>
          <w:rFonts w:eastAsia="宋体"/>
          <w:i/>
          <w:iCs/>
          <w:lang w:val="en-US" w:eastAsia="zh-CN"/>
        </w:rPr>
        <w:t>iority, the CG-UCI should be treated as HARQ-ACK to be multiplexed on the PUSCH by legacy rules.</w:t>
      </w:r>
    </w:p>
    <w:p w:rsidR="006C5ADF" w:rsidRDefault="006C5ADF">
      <w:pPr>
        <w:snapToGrid w:val="0"/>
        <w:spacing w:after="120"/>
        <w:rPr>
          <w:rFonts w:eastAsia="宋体"/>
          <w:lang w:eastAsia="zh-CN"/>
        </w:rPr>
      </w:pPr>
    </w:p>
    <w:p w:rsidR="006C5ADF" w:rsidRDefault="00C937CD">
      <w:pPr>
        <w:pStyle w:val="2"/>
        <w:numPr>
          <w:ilvl w:val="1"/>
          <w:numId w:val="1"/>
        </w:numPr>
        <w:pBdr>
          <w:top w:val="none" w:sz="0" w:space="0" w:color="auto"/>
        </w:pBdr>
        <w:tabs>
          <w:tab w:val="clear" w:pos="576"/>
        </w:tabs>
        <w:snapToGrid w:val="0"/>
        <w:spacing w:beforeLines="0" w:before="180" w:after="180"/>
        <w:rPr>
          <w:rFonts w:cs="Times New Roman"/>
          <w:b w:val="0"/>
          <w:bCs w:val="0"/>
          <w:iCs w:val="0"/>
          <w:szCs w:val="20"/>
        </w:rPr>
      </w:pPr>
      <w:r>
        <w:rPr>
          <w:rFonts w:cs="Times New Roman"/>
          <w:b w:val="0"/>
          <w:bCs w:val="0"/>
          <w:iCs w:val="0"/>
          <w:szCs w:val="20"/>
        </w:rPr>
        <w:t>Low-priority HARQ-ACK</w:t>
      </w:r>
      <w:r>
        <w:rPr>
          <w:rFonts w:cs="Times New Roman" w:hint="eastAsia"/>
          <w:b w:val="0"/>
          <w:bCs w:val="0"/>
          <w:iCs w:val="0"/>
          <w:szCs w:val="20"/>
        </w:rPr>
        <w:t xml:space="preserve"> </w:t>
      </w:r>
      <w:r>
        <w:rPr>
          <w:rFonts w:cs="Times New Roman"/>
          <w:b w:val="0"/>
          <w:bCs w:val="0"/>
          <w:iCs w:val="0"/>
          <w:szCs w:val="20"/>
        </w:rPr>
        <w:t xml:space="preserve">resource </w:t>
      </w:r>
      <w:r>
        <w:rPr>
          <w:rFonts w:cs="Times New Roman" w:hint="eastAsia"/>
          <w:b w:val="0"/>
          <w:bCs w:val="0"/>
          <w:iCs w:val="0"/>
          <w:szCs w:val="20"/>
        </w:rPr>
        <w:t>mapping</w:t>
      </w:r>
      <w:r>
        <w:rPr>
          <w:rFonts w:cs="Times New Roman"/>
          <w:b w:val="0"/>
          <w:bCs w:val="0"/>
          <w:iCs w:val="0"/>
          <w:szCs w:val="20"/>
        </w:rPr>
        <w:t xml:space="preserve"> in case insufficient resource</w:t>
      </w:r>
    </w:p>
    <w:p w:rsidR="006C5ADF" w:rsidRDefault="00C937CD">
      <w:pPr>
        <w:snapToGrid w:val="0"/>
        <w:spacing w:after="120"/>
        <w:rPr>
          <w:lang w:val="en-US" w:eastAsia="zh-CN"/>
        </w:rPr>
      </w:pPr>
      <w:r>
        <w:rPr>
          <w:rFonts w:hint="eastAsia"/>
          <w:lang w:val="en-US" w:eastAsia="zh-CN"/>
        </w:rPr>
        <w:t xml:space="preserve">When the LP </w:t>
      </w:r>
      <w:r>
        <w:rPr>
          <w:lang w:val="en-US" w:eastAsia="zh-CN"/>
        </w:rPr>
        <w:t>HARQ-ACK</w:t>
      </w:r>
      <w:r>
        <w:rPr>
          <w:rFonts w:hint="eastAsia"/>
          <w:lang w:val="en-US" w:eastAsia="zh-CN"/>
        </w:rPr>
        <w:t xml:space="preserve"> is multiplexed in HP PUSCH, </w:t>
      </w:r>
      <w:r>
        <w:rPr>
          <w:lang w:val="en-US" w:eastAsia="zh-CN"/>
        </w:rPr>
        <w:t>sufficient resource may not be available</w:t>
      </w:r>
      <w:r>
        <w:rPr>
          <w:lang w:val="en-US" w:eastAsia="zh-CN"/>
        </w:rPr>
        <w:t xml:space="preserve"> for accommodating LP HARQ-ACK on HP PUSCH</w:t>
      </w:r>
      <w:r>
        <w:rPr>
          <w:rFonts w:hint="eastAsia"/>
          <w:lang w:val="en-US" w:eastAsia="zh-CN"/>
        </w:rPr>
        <w:t xml:space="preserve"> since the HP UCI </w:t>
      </w:r>
      <w:r>
        <w:rPr>
          <w:lang w:val="en-US" w:eastAsia="zh-CN"/>
        </w:rPr>
        <w:t>on</w:t>
      </w:r>
      <w:r>
        <w:rPr>
          <w:rFonts w:hint="eastAsia"/>
          <w:lang w:val="en-US" w:eastAsia="zh-CN"/>
        </w:rPr>
        <w:t xml:space="preserve"> HP PUSCH should not be affected as possible</w:t>
      </w:r>
      <w:r>
        <w:rPr>
          <w:lang w:val="en-US" w:eastAsia="zh-CN"/>
        </w:rPr>
        <w:t>. There are several alternatives to handle the LP</w:t>
      </w:r>
      <w:r>
        <w:rPr>
          <w:rFonts w:hint="eastAsia"/>
          <w:lang w:val="en-US" w:eastAsia="zh-CN"/>
        </w:rPr>
        <w:t xml:space="preserve"> </w:t>
      </w:r>
      <w:r>
        <w:rPr>
          <w:lang w:val="en-US" w:eastAsia="zh-CN"/>
        </w:rPr>
        <w:t xml:space="preserve">HARQ-ACK when </w:t>
      </w:r>
      <w:r>
        <w:rPr>
          <w:rFonts w:hint="eastAsia"/>
          <w:lang w:val="en-US" w:eastAsia="zh-CN"/>
        </w:rPr>
        <w:t xml:space="preserve">the LP </w:t>
      </w:r>
      <w:r>
        <w:rPr>
          <w:lang w:val="en-US" w:eastAsia="zh-CN"/>
        </w:rPr>
        <w:t>HARQ-ACK</w:t>
      </w:r>
      <w:r>
        <w:rPr>
          <w:rFonts w:hint="eastAsia"/>
          <w:lang w:val="en-US" w:eastAsia="zh-CN"/>
        </w:rPr>
        <w:t xml:space="preserve"> </w:t>
      </w:r>
      <w:r>
        <w:rPr>
          <w:lang w:val="en-US" w:eastAsia="zh-CN"/>
        </w:rPr>
        <w:t>tries to</w:t>
      </w:r>
      <w:r>
        <w:rPr>
          <w:rFonts w:hint="eastAsia"/>
          <w:lang w:val="en-US" w:eastAsia="zh-CN"/>
        </w:rPr>
        <w:t xml:space="preserve"> multiplex in HP PUSCH</w:t>
      </w:r>
      <w:r>
        <w:rPr>
          <w:lang w:val="en-US" w:eastAsia="zh-CN"/>
        </w:rPr>
        <w:t xml:space="preserve"> when no sufficient resource is availabl</w:t>
      </w:r>
      <w:r>
        <w:rPr>
          <w:lang w:val="en-US" w:eastAsia="zh-CN"/>
        </w:rPr>
        <w:t>e for accommodating LP HARQ-ACK on HP PUSCH.</w:t>
      </w:r>
    </w:p>
    <w:p w:rsidR="006C5ADF" w:rsidRDefault="00C937CD">
      <w:pPr>
        <w:pStyle w:val="afb"/>
        <w:numPr>
          <w:ilvl w:val="0"/>
          <w:numId w:val="7"/>
        </w:numPr>
        <w:snapToGrid w:val="0"/>
        <w:spacing w:after="120"/>
        <w:ind w:firstLineChars="0"/>
        <w:rPr>
          <w:lang w:val="en-US" w:eastAsia="zh-CN"/>
        </w:rPr>
      </w:pPr>
      <w:r>
        <w:rPr>
          <w:lang w:val="en-US" w:eastAsia="zh-CN"/>
        </w:rPr>
        <w:t>LP HARQ-ACK is entirely dropped;</w:t>
      </w:r>
    </w:p>
    <w:p w:rsidR="006C5ADF" w:rsidRDefault="00C937CD">
      <w:pPr>
        <w:pStyle w:val="afb"/>
        <w:numPr>
          <w:ilvl w:val="0"/>
          <w:numId w:val="7"/>
        </w:numPr>
        <w:snapToGrid w:val="0"/>
        <w:spacing w:after="120"/>
        <w:ind w:firstLineChars="0"/>
        <w:rPr>
          <w:lang w:val="en-US" w:eastAsia="zh-CN"/>
        </w:rPr>
      </w:pPr>
      <w:r>
        <w:rPr>
          <w:rFonts w:eastAsia="宋体"/>
          <w:lang w:eastAsia="zh-CN"/>
        </w:rPr>
        <w:t>LP HARQ-ACKs are mapped to the rest REs of the PUSCH based on the rate matching equation, if HP HARQ-ACK and/or HP CSI have been mapped in prior on the PUSCH</w:t>
      </w:r>
      <w:r>
        <w:rPr>
          <w:lang w:val="en-US" w:eastAsia="zh-CN"/>
        </w:rPr>
        <w:t>;</w:t>
      </w:r>
    </w:p>
    <w:p w:rsidR="006C5ADF" w:rsidRDefault="00C937CD">
      <w:pPr>
        <w:pStyle w:val="afb"/>
        <w:numPr>
          <w:ilvl w:val="0"/>
          <w:numId w:val="7"/>
        </w:numPr>
        <w:snapToGrid w:val="0"/>
        <w:spacing w:after="120"/>
        <w:ind w:firstLineChars="0"/>
        <w:rPr>
          <w:lang w:val="en-US" w:eastAsia="zh-CN"/>
        </w:rPr>
      </w:pPr>
      <w:r>
        <w:rPr>
          <w:rFonts w:hint="eastAsia"/>
          <w:lang w:val="en-US" w:eastAsia="zh-CN"/>
        </w:rPr>
        <w:t>LP UCI compression</w:t>
      </w:r>
      <w:r>
        <w:rPr>
          <w:lang w:val="en-US" w:eastAsia="zh-CN"/>
        </w:rPr>
        <w:t>;</w:t>
      </w:r>
    </w:p>
    <w:p w:rsidR="006C5ADF" w:rsidRDefault="00C937CD">
      <w:pPr>
        <w:pStyle w:val="afb"/>
        <w:numPr>
          <w:ilvl w:val="0"/>
          <w:numId w:val="7"/>
        </w:numPr>
        <w:snapToGrid w:val="0"/>
        <w:spacing w:after="120"/>
        <w:ind w:firstLineChars="0"/>
        <w:rPr>
          <w:rFonts w:eastAsia="宋体"/>
          <w:lang w:eastAsia="zh-CN"/>
        </w:rPr>
      </w:pPr>
      <w:r>
        <w:rPr>
          <w:rFonts w:eastAsia="宋体"/>
          <w:lang w:eastAsia="zh-CN"/>
        </w:rPr>
        <w:t>UE does not expect insufficient resource for multiplexing low-priority HARQ-ACK.</w:t>
      </w:r>
    </w:p>
    <w:p w:rsidR="006C5ADF" w:rsidRDefault="00C937CD">
      <w:pPr>
        <w:snapToGrid w:val="0"/>
        <w:spacing w:after="120"/>
        <w:rPr>
          <w:rFonts w:eastAsiaTheme="minorEastAsia"/>
          <w:lang w:val="en-US" w:eastAsia="zh-CN"/>
        </w:rPr>
      </w:pPr>
      <w:r>
        <w:rPr>
          <w:rFonts w:eastAsiaTheme="minorEastAsia" w:hint="eastAsia"/>
          <w:lang w:val="en-US" w:eastAsia="zh-CN"/>
        </w:rPr>
        <w:t>F</w:t>
      </w:r>
      <w:r>
        <w:rPr>
          <w:rFonts w:eastAsiaTheme="minorEastAsia"/>
          <w:lang w:val="en-US" w:eastAsia="zh-CN"/>
        </w:rPr>
        <w:t>or each alternatives, the detail analysis are provided.</w:t>
      </w:r>
    </w:p>
    <w:p w:rsidR="006C5ADF" w:rsidRDefault="00C937CD">
      <w:pPr>
        <w:numPr>
          <w:ilvl w:val="0"/>
          <w:numId w:val="8"/>
        </w:numPr>
        <w:snapToGrid w:val="0"/>
        <w:spacing w:after="120"/>
        <w:rPr>
          <w:rFonts w:eastAsia="宋体"/>
          <w:lang w:eastAsia="zh-CN"/>
        </w:rPr>
      </w:pPr>
      <w:r>
        <w:rPr>
          <w:rFonts w:eastAsia="宋体"/>
          <w:lang w:eastAsia="zh-CN"/>
        </w:rPr>
        <w:t>LP HARQ-ACK is entirely dropped</w:t>
      </w:r>
    </w:p>
    <w:p w:rsidR="006C5ADF" w:rsidRDefault="00C937CD">
      <w:pPr>
        <w:snapToGrid w:val="0"/>
        <w:spacing w:after="120"/>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his is the easy way, but it causes the unnecessary loss of LP HARQ-ACK. For the </w:t>
      </w:r>
      <w:r>
        <w:rPr>
          <w:rFonts w:eastAsiaTheme="minorEastAsia"/>
          <w:lang w:val="en-US" w:eastAsia="zh-CN"/>
        </w:rPr>
        <w:t>intention of R17 Intra-UE multiplexing, the LP HARQ-ACK should be protected as possible as we can.</w:t>
      </w:r>
    </w:p>
    <w:p w:rsidR="006C5ADF" w:rsidRDefault="00C937CD">
      <w:pPr>
        <w:snapToGrid w:val="0"/>
        <w:spacing w:after="120"/>
        <w:rPr>
          <w:rFonts w:eastAsiaTheme="minorEastAsia"/>
          <w:lang w:val="en-US" w:eastAsia="zh-CN"/>
        </w:rPr>
      </w:pPr>
      <w:r>
        <w:rPr>
          <w:rFonts w:eastAsiaTheme="minorEastAsia"/>
          <w:lang w:val="en-US" w:eastAsia="zh-CN"/>
        </w:rPr>
        <w:t>Even if the LP HARQ-ACK is entirely dropped, whether the leftover REs for LP HARQ-ACK can be reallocated to the HP UCI or PUSCH? From the spectrum efficiency</w:t>
      </w:r>
      <w:r>
        <w:rPr>
          <w:rFonts w:eastAsiaTheme="minorEastAsia"/>
          <w:lang w:val="en-US" w:eastAsia="zh-CN"/>
        </w:rPr>
        <w:t xml:space="preserve"> aspect, the leftover REs for the dropped LP HARQ-ACK </w:t>
      </w:r>
      <w:r>
        <w:rPr>
          <w:rFonts w:eastAsiaTheme="minorEastAsia"/>
          <w:lang w:val="en-US" w:eastAsia="zh-CN"/>
        </w:rPr>
        <w:lastRenderedPageBreak/>
        <w:t>should be reallocated to the HP UCI or HP PUSCH. For the simplicity of UE, it doesn’t need UE to come back to the RE occupation calculation again, the easier way is that the REs for LP HARQ-ACK are abso</w:t>
      </w:r>
      <w:r>
        <w:rPr>
          <w:rFonts w:eastAsiaTheme="minorEastAsia"/>
          <w:lang w:val="en-US" w:eastAsia="zh-CN"/>
        </w:rPr>
        <w:t xml:space="preserve">rbed by data payload of UL-SCH. </w:t>
      </w:r>
    </w:p>
    <w:p w:rsidR="006C5ADF" w:rsidRDefault="00C937CD">
      <w:pPr>
        <w:numPr>
          <w:ilvl w:val="0"/>
          <w:numId w:val="8"/>
        </w:numPr>
        <w:snapToGrid w:val="0"/>
        <w:spacing w:after="120"/>
        <w:rPr>
          <w:lang w:val="en-US" w:eastAsia="zh-CN"/>
        </w:rPr>
      </w:pPr>
      <w:r>
        <w:rPr>
          <w:rFonts w:eastAsia="宋体"/>
          <w:lang w:eastAsia="zh-CN"/>
        </w:rPr>
        <w:t>LP HARQ-ACK are mapped to the rest REs of the PUSCH</w:t>
      </w:r>
    </w:p>
    <w:p w:rsidR="006C5ADF" w:rsidRDefault="00C937CD">
      <w:pPr>
        <w:snapToGrid w:val="0"/>
        <w:spacing w:after="120"/>
        <w:rPr>
          <w:lang w:val="en-US" w:eastAsia="zh-CN"/>
        </w:rPr>
      </w:pPr>
      <w:r>
        <w:rPr>
          <w:rFonts w:hint="eastAsia"/>
          <w:lang w:val="en-US" w:eastAsia="zh-CN"/>
        </w:rPr>
        <w:t>This is the most straightforward way</w:t>
      </w:r>
      <w:r>
        <w:rPr>
          <w:lang w:val="en-US" w:eastAsia="zh-CN"/>
        </w:rPr>
        <w:t xml:space="preserve"> and can be considered as a natural partially LP UCI dropping</w:t>
      </w:r>
      <w:r>
        <w:rPr>
          <w:rFonts w:hint="eastAsia"/>
          <w:lang w:val="en-US" w:eastAsia="zh-CN"/>
        </w:rPr>
        <w:t>. The UE just drop some</w:t>
      </w:r>
      <w:r>
        <w:rPr>
          <w:lang w:val="en-US" w:eastAsia="zh-CN"/>
        </w:rPr>
        <w:t xml:space="preserve"> </w:t>
      </w:r>
      <w:r>
        <w:rPr>
          <w:rFonts w:hint="eastAsia"/>
          <w:lang w:val="en-US" w:eastAsia="zh-CN"/>
        </w:rPr>
        <w:t>UCI</w:t>
      </w:r>
      <w:r>
        <w:rPr>
          <w:lang w:val="en-US" w:eastAsia="zh-CN"/>
        </w:rPr>
        <w:t xml:space="preserve"> bits</w:t>
      </w:r>
      <w:r>
        <w:rPr>
          <w:rFonts w:hint="eastAsia"/>
          <w:lang w:val="en-US" w:eastAsia="zh-CN"/>
        </w:rPr>
        <w:t xml:space="preserve"> depending on the </w:t>
      </w:r>
      <w:r>
        <w:rPr>
          <w:lang w:val="en-US" w:eastAsia="zh-CN"/>
        </w:rPr>
        <w:t>leftover</w:t>
      </w:r>
      <w:r>
        <w:rPr>
          <w:rFonts w:hint="eastAsia"/>
          <w:lang w:val="en-US" w:eastAsia="zh-CN"/>
        </w:rPr>
        <w:t xml:space="preserve"> resource. </w:t>
      </w:r>
      <w:proofErr w:type="gramStart"/>
      <w:r>
        <w:rPr>
          <w:lang w:val="en-US" w:eastAsia="zh-CN"/>
        </w:rPr>
        <w:t>gNB</w:t>
      </w:r>
      <w:proofErr w:type="gramEnd"/>
      <w:r>
        <w:rPr>
          <w:lang w:val="en-US" w:eastAsia="zh-CN"/>
        </w:rPr>
        <w:t xml:space="preserve"> w</w:t>
      </w:r>
      <w:r>
        <w:rPr>
          <w:lang w:val="en-US" w:eastAsia="zh-CN"/>
        </w:rPr>
        <w:t>ill try to recover the broken HARQ information.</w:t>
      </w:r>
      <w:r>
        <w:rPr>
          <w:rFonts w:hint="eastAsia"/>
          <w:lang w:val="en-US" w:eastAsia="zh-CN"/>
        </w:rPr>
        <w:t xml:space="preserve"> </w:t>
      </w:r>
      <w:r>
        <w:rPr>
          <w:lang w:val="en-US" w:eastAsia="zh-CN"/>
        </w:rPr>
        <w:t>From efficiency aspect, i</w:t>
      </w:r>
      <w:r>
        <w:rPr>
          <w:rFonts w:hint="eastAsia"/>
          <w:lang w:val="en-US" w:eastAsia="zh-CN"/>
        </w:rPr>
        <w:t xml:space="preserve">t is better than the operation in Rel-16, where the LP </w:t>
      </w:r>
      <w:r>
        <w:rPr>
          <w:lang w:val="en-US" w:eastAsia="zh-CN"/>
        </w:rPr>
        <w:t>HARQ-ACK</w:t>
      </w:r>
      <w:r>
        <w:rPr>
          <w:rFonts w:hint="eastAsia"/>
          <w:lang w:val="en-US" w:eastAsia="zh-CN"/>
        </w:rPr>
        <w:t xml:space="preserve"> is totally dropped.</w:t>
      </w:r>
      <w:r>
        <w:rPr>
          <w:rFonts w:eastAsia="宋体"/>
          <w:lang w:eastAsia="zh-CN"/>
        </w:rPr>
        <w:t xml:space="preserve"> This is also a</w:t>
      </w:r>
      <w:r>
        <w:rPr>
          <w:rFonts w:eastAsia="宋体" w:hint="eastAsia"/>
          <w:lang w:eastAsia="zh-CN"/>
        </w:rPr>
        <w:t xml:space="preserve"> unified solution for both </w:t>
      </w:r>
      <w:r>
        <w:rPr>
          <w:rFonts w:eastAsia="宋体"/>
          <w:lang w:eastAsia="zh-CN"/>
        </w:rPr>
        <w:t xml:space="preserve">multiplexing on </w:t>
      </w:r>
      <w:r>
        <w:rPr>
          <w:rFonts w:eastAsia="宋体" w:hint="eastAsia"/>
          <w:lang w:eastAsia="zh-CN"/>
        </w:rPr>
        <w:t xml:space="preserve">PUSCH </w:t>
      </w:r>
      <w:r>
        <w:rPr>
          <w:rFonts w:eastAsia="宋体"/>
          <w:lang w:eastAsia="zh-CN"/>
        </w:rPr>
        <w:t>and</w:t>
      </w:r>
      <w:r>
        <w:rPr>
          <w:rFonts w:eastAsia="宋体" w:hint="eastAsia"/>
          <w:lang w:eastAsia="zh-CN"/>
        </w:rPr>
        <w:t xml:space="preserve"> </w:t>
      </w:r>
      <w:r>
        <w:rPr>
          <w:rFonts w:eastAsia="宋体"/>
          <w:lang w:eastAsia="zh-CN"/>
        </w:rPr>
        <w:t xml:space="preserve">on </w:t>
      </w:r>
      <w:r>
        <w:rPr>
          <w:rFonts w:eastAsia="宋体" w:hint="eastAsia"/>
          <w:lang w:eastAsia="zh-CN"/>
        </w:rPr>
        <w:t>PUCCH</w:t>
      </w:r>
      <w:r>
        <w:rPr>
          <w:rFonts w:eastAsia="宋体"/>
          <w:lang w:eastAsia="zh-CN"/>
        </w:rPr>
        <w:t xml:space="preserve"> and no more specificati</w:t>
      </w:r>
      <w:r>
        <w:rPr>
          <w:rFonts w:eastAsia="宋体"/>
          <w:lang w:eastAsia="zh-CN"/>
        </w:rPr>
        <w:t>on effort is needed</w:t>
      </w:r>
      <w:r>
        <w:rPr>
          <w:rFonts w:eastAsia="宋体" w:hint="eastAsia"/>
          <w:lang w:eastAsia="zh-CN"/>
        </w:rPr>
        <w:t>.</w:t>
      </w:r>
      <w:r>
        <w:rPr>
          <w:rFonts w:eastAsia="宋体"/>
          <w:lang w:eastAsia="zh-CN"/>
        </w:rPr>
        <w:t xml:space="preserve"> </w:t>
      </w:r>
    </w:p>
    <w:p w:rsidR="006C5ADF" w:rsidRDefault="00C937CD">
      <w:pPr>
        <w:numPr>
          <w:ilvl w:val="0"/>
          <w:numId w:val="8"/>
        </w:numPr>
        <w:snapToGrid w:val="0"/>
        <w:spacing w:after="120"/>
        <w:rPr>
          <w:lang w:val="en-US" w:eastAsia="zh-CN"/>
        </w:rPr>
      </w:pPr>
      <w:r>
        <w:rPr>
          <w:rFonts w:hint="eastAsia"/>
          <w:lang w:val="en-US" w:eastAsia="zh-CN"/>
        </w:rPr>
        <w:t>LP UCI compression</w:t>
      </w:r>
    </w:p>
    <w:p w:rsidR="006C5ADF" w:rsidRDefault="00C937CD">
      <w:pPr>
        <w:snapToGrid w:val="0"/>
        <w:spacing w:after="120"/>
        <w:rPr>
          <w:rFonts w:eastAsiaTheme="minorEastAsia"/>
          <w:lang w:val="en-US" w:eastAsia="zh-CN"/>
        </w:rPr>
      </w:pPr>
      <w:r>
        <w:rPr>
          <w:rFonts w:hint="eastAsia"/>
          <w:lang w:val="en-US" w:eastAsia="zh-CN"/>
        </w:rPr>
        <w:t xml:space="preserve">Another </w:t>
      </w:r>
      <w:r>
        <w:rPr>
          <w:lang w:val="en-US" w:eastAsia="zh-CN"/>
        </w:rPr>
        <w:t>solution</w:t>
      </w:r>
      <w:r>
        <w:rPr>
          <w:rFonts w:hint="eastAsia"/>
          <w:lang w:val="en-US" w:eastAsia="zh-CN"/>
        </w:rPr>
        <w:t xml:space="preserve"> is LP UCI compression. For example, HARQ-ACK bundling </w:t>
      </w:r>
      <w:r>
        <w:rPr>
          <w:lang w:val="en-US" w:eastAsia="zh-CN"/>
        </w:rPr>
        <w:t>i</w:t>
      </w:r>
      <w:r>
        <w:rPr>
          <w:rFonts w:hint="eastAsia"/>
          <w:lang w:val="en-US" w:eastAsia="zh-CN"/>
        </w:rPr>
        <w:t>s widely used to reduce the HARQ-ACK codebook overhead in LTE and NR. After bundling, if the NACK is transmitted, the network still does not kn</w:t>
      </w:r>
      <w:r>
        <w:rPr>
          <w:rFonts w:hint="eastAsia"/>
          <w:lang w:val="en-US" w:eastAsia="zh-CN"/>
        </w:rPr>
        <w:t>ow the exact HARQ-ACK for each PDSCH. This situation is the same as the partial LP UCI dropping. However, if ACK is obtained by bundling, it means all the corresponding PDSCH is ACK and the network can get the exact feedback for each PDSCH. Since the possi</w:t>
      </w:r>
      <w:r>
        <w:rPr>
          <w:rFonts w:hint="eastAsia"/>
          <w:lang w:val="en-US" w:eastAsia="zh-CN"/>
        </w:rPr>
        <w:t xml:space="preserve">bility of ACK is much higher than NACK in practice, it can further avoid the unnecessary retransmission, which can further improve the resource efficiency compared to partial LP UCI dropping. </w:t>
      </w:r>
      <w:r>
        <w:rPr>
          <w:lang w:val="en-US" w:eastAsia="zh-CN"/>
        </w:rPr>
        <w:t xml:space="preserve">But </w:t>
      </w:r>
      <w:r>
        <w:rPr>
          <w:rFonts w:hint="eastAsia"/>
          <w:lang w:val="en-US" w:eastAsia="zh-CN"/>
        </w:rPr>
        <w:t>LP UCI compression</w:t>
      </w:r>
      <w:r>
        <w:rPr>
          <w:lang w:val="en-US" w:eastAsia="zh-CN"/>
        </w:rPr>
        <w:t xml:space="preserve"> need some specification effort. </w:t>
      </w:r>
    </w:p>
    <w:p w:rsidR="006C5ADF" w:rsidRDefault="00C937CD">
      <w:pPr>
        <w:numPr>
          <w:ilvl w:val="0"/>
          <w:numId w:val="8"/>
        </w:numPr>
        <w:snapToGrid w:val="0"/>
        <w:spacing w:after="120"/>
        <w:rPr>
          <w:lang w:val="en-US" w:eastAsia="zh-CN"/>
        </w:rPr>
      </w:pPr>
      <w:r>
        <w:rPr>
          <w:lang w:val="en-US" w:eastAsia="zh-CN"/>
        </w:rPr>
        <w:t xml:space="preserve">UE does </w:t>
      </w:r>
      <w:r>
        <w:rPr>
          <w:lang w:val="en-US" w:eastAsia="zh-CN"/>
        </w:rPr>
        <w:t>not expect insufficient resource for multiplexing low-priority HARQ-ACK</w:t>
      </w:r>
    </w:p>
    <w:p w:rsidR="006C5ADF" w:rsidRDefault="00C937CD">
      <w:pPr>
        <w:snapToGrid w:val="0"/>
        <w:spacing w:after="120"/>
        <w:rPr>
          <w:lang w:val="en-US" w:eastAsia="zh-CN"/>
        </w:rPr>
      </w:pPr>
      <w:r>
        <w:rPr>
          <w:rFonts w:eastAsiaTheme="minorEastAsia" w:hint="eastAsia"/>
          <w:lang w:val="en-US" w:eastAsia="zh-CN"/>
        </w:rPr>
        <w:t>T</w:t>
      </w:r>
      <w:r>
        <w:rPr>
          <w:rFonts w:eastAsiaTheme="minorEastAsia"/>
          <w:lang w:val="en-US" w:eastAsia="zh-CN"/>
        </w:rPr>
        <w:t xml:space="preserve">his alternative is too restricted to gNB, gNB can’t make sure there is sufficient resource for </w:t>
      </w:r>
      <w:r>
        <w:rPr>
          <w:lang w:val="en-US" w:eastAsia="zh-CN"/>
        </w:rPr>
        <w:t>multiplexing low-priority HARQ-ACK.</w:t>
      </w:r>
    </w:p>
    <w:p w:rsidR="006C5ADF" w:rsidRDefault="00C937CD">
      <w:pPr>
        <w:snapToGrid w:val="0"/>
        <w:spacing w:after="120"/>
        <w:rPr>
          <w:rFonts w:eastAsiaTheme="minorEastAsia"/>
          <w:lang w:val="en-US" w:eastAsia="zh-CN"/>
        </w:rPr>
      </w:pPr>
      <w:r>
        <w:rPr>
          <w:lang w:val="en-US" w:eastAsia="zh-CN"/>
        </w:rPr>
        <w:t>For the tradeoff between the specification effort an</w:t>
      </w:r>
      <w:r>
        <w:rPr>
          <w:lang w:val="en-US" w:eastAsia="zh-CN"/>
        </w:rPr>
        <w:t xml:space="preserve">d the performance protection of LP HARQ-ACK, we prefer that </w:t>
      </w:r>
      <w:r>
        <w:rPr>
          <w:rFonts w:eastAsia="宋体"/>
          <w:lang w:eastAsia="zh-CN"/>
        </w:rPr>
        <w:t>LP HARQ-ACK are mapped to the rest REs of the PUSCH.</w:t>
      </w:r>
    </w:p>
    <w:p w:rsidR="006C5ADF" w:rsidRDefault="00C937CD">
      <w:pPr>
        <w:rPr>
          <w:rFonts w:eastAsia="微软雅黑"/>
          <w:lang w:val="en-US" w:eastAsia="zh-CN"/>
        </w:rPr>
      </w:pPr>
      <w:r>
        <w:rPr>
          <w:b/>
          <w:bCs/>
          <w:i/>
          <w:iCs/>
          <w:lang w:val="en-US" w:eastAsia="zh-CN"/>
        </w:rPr>
        <w:t>Proposal 4</w:t>
      </w:r>
      <w:r>
        <w:rPr>
          <w:rFonts w:hint="eastAsia"/>
          <w:b/>
          <w:bCs/>
          <w:i/>
          <w:iCs/>
          <w:lang w:val="en-US" w:eastAsia="zh-CN"/>
        </w:rPr>
        <w:t>:</w:t>
      </w:r>
      <w:r>
        <w:rPr>
          <w:i/>
          <w:iCs/>
          <w:lang w:val="en-US" w:eastAsia="zh-CN"/>
        </w:rPr>
        <w:t xml:space="preserve"> LP HARQ-ACKs are mapped to the rest REs of the PUSCH based on the rate matching equation, if HP HARQ-ACK and/or HP CSI have been mapped in prior on the PUSCH.</w:t>
      </w:r>
    </w:p>
    <w:p w:rsidR="006C5ADF" w:rsidRDefault="006C5ADF">
      <w:pPr>
        <w:numPr>
          <w:ilvl w:val="255"/>
          <w:numId w:val="0"/>
        </w:numPr>
        <w:snapToGrid w:val="0"/>
        <w:spacing w:after="120"/>
        <w:rPr>
          <w:rFonts w:eastAsia="宋体"/>
          <w:i/>
          <w:iCs/>
          <w:lang w:val="en-US" w:eastAsia="zh-CN"/>
        </w:rPr>
      </w:pPr>
    </w:p>
    <w:p w:rsidR="006C5ADF" w:rsidRDefault="00C937CD">
      <w:pPr>
        <w:pStyle w:val="1"/>
        <w:numPr>
          <w:ilvl w:val="0"/>
          <w:numId w:val="1"/>
        </w:numPr>
        <w:tabs>
          <w:tab w:val="clear" w:pos="432"/>
        </w:tabs>
        <w:snapToGrid w:val="0"/>
        <w:spacing w:beforeLines="0" w:before="240" w:after="180"/>
        <w:ind w:left="432" w:hanging="432"/>
        <w:textAlignment w:val="auto"/>
        <w:rPr>
          <w:sz w:val="32"/>
          <w:szCs w:val="20"/>
          <w:lang w:eastAsia="en-US"/>
        </w:rPr>
      </w:pPr>
      <w:r>
        <w:rPr>
          <w:sz w:val="32"/>
          <w:szCs w:val="20"/>
          <w:lang w:eastAsia="en-US"/>
        </w:rPr>
        <w:t>PHY prioritization between DG and CG PUSCHs with different priorities</w:t>
      </w:r>
    </w:p>
    <w:p w:rsidR="006C5ADF" w:rsidRDefault="00C937CD">
      <w:pPr>
        <w:numPr>
          <w:ilvl w:val="255"/>
          <w:numId w:val="0"/>
        </w:numPr>
        <w:snapToGrid w:val="0"/>
        <w:spacing w:after="120"/>
        <w:rPr>
          <w:rFonts w:eastAsia="宋体"/>
          <w:iCs/>
          <w:lang w:val="en-US" w:eastAsia="zh-CN"/>
        </w:rPr>
      </w:pPr>
      <w:r>
        <w:rPr>
          <w:rFonts w:eastAsia="宋体" w:hint="eastAsia"/>
          <w:iCs/>
          <w:lang w:val="en-US" w:eastAsia="zh-CN"/>
        </w:rPr>
        <w:t>T</w:t>
      </w:r>
      <w:r>
        <w:rPr>
          <w:rFonts w:eastAsia="宋体"/>
          <w:iCs/>
          <w:lang w:val="en-US" w:eastAsia="zh-CN"/>
        </w:rPr>
        <w:t>here are a few agreement</w:t>
      </w:r>
      <w:r>
        <w:rPr>
          <w:rFonts w:eastAsia="宋体"/>
          <w:iCs/>
          <w:lang w:val="en-US" w:eastAsia="zh-CN"/>
        </w:rPr>
        <w:t>s on the PHY prioritization between DG and CG PUSCHs with different priorities.</w:t>
      </w:r>
    </w:p>
    <w:tbl>
      <w:tblPr>
        <w:tblStyle w:val="af2"/>
        <w:tblW w:w="0" w:type="auto"/>
        <w:tblLook w:val="04A0" w:firstRow="1" w:lastRow="0" w:firstColumn="1" w:lastColumn="0" w:noHBand="0" w:noVBand="1"/>
      </w:tblPr>
      <w:tblGrid>
        <w:gridCol w:w="9345"/>
      </w:tblGrid>
      <w:tr w:rsidR="006C5ADF">
        <w:tc>
          <w:tcPr>
            <w:tcW w:w="9345" w:type="dxa"/>
          </w:tcPr>
          <w:p w:rsidR="006C5ADF" w:rsidRDefault="00C937CD">
            <w:pPr>
              <w:rPr>
                <w:rFonts w:cs="Times"/>
                <w:b/>
                <w:bCs/>
                <w:highlight w:val="green"/>
                <w:lang w:eastAsia="zh-CN"/>
              </w:rPr>
            </w:pPr>
            <w:r>
              <w:rPr>
                <w:rFonts w:cs="Times"/>
                <w:b/>
                <w:bCs/>
                <w:highlight w:val="green"/>
                <w:lang w:eastAsia="zh-CN"/>
              </w:rPr>
              <w:t>Agreement</w:t>
            </w:r>
          </w:p>
          <w:p w:rsidR="006C5ADF" w:rsidRDefault="00C937CD">
            <w:pPr>
              <w:rPr>
                <w:rFonts w:eastAsia="宋体"/>
                <w:lang w:eastAsia="zh-CN"/>
              </w:rPr>
            </w:pPr>
            <w:r>
              <w:rPr>
                <w:rFonts w:eastAsia="宋体"/>
                <w:lang w:eastAsia="zh-CN"/>
              </w:rPr>
              <w:t xml:space="preserve">For collision between HP CG PUSCH and LP DG PUSCH, </w:t>
            </w:r>
            <w:r>
              <w:rPr>
                <w:rFonts w:eastAsia="Yu Gothic"/>
              </w:rPr>
              <w:t xml:space="preserve">if MAC delivers two MAC PDUs to PHY, </w:t>
            </w:r>
            <w:r>
              <w:t>PHY layer can make the prioritization so that the UE is expected to transmit t</w:t>
            </w:r>
            <w:r>
              <w:t>he CG PUSCH and cancel the DG PUSCH at latest from the first symbol that is overlapping with the CG PUSCH.</w:t>
            </w:r>
          </w:p>
          <w:p w:rsidR="006C5ADF" w:rsidRDefault="00C937CD">
            <w:pPr>
              <w:pStyle w:val="afb"/>
              <w:numPr>
                <w:ilvl w:val="0"/>
                <w:numId w:val="9"/>
              </w:numPr>
              <w:overflowPunct/>
              <w:autoSpaceDE/>
              <w:autoSpaceDN/>
              <w:adjustRightInd/>
              <w:spacing w:afterLines="50" w:line="259" w:lineRule="auto"/>
              <w:ind w:firstLineChars="0"/>
              <w:contextualSpacing/>
              <w:textAlignment w:val="auto"/>
              <w:rPr>
                <w:rFonts w:eastAsia="宋体"/>
                <w:lang w:eastAsia="zh-CN"/>
              </w:rPr>
            </w:pPr>
            <w:r>
              <w:rPr>
                <w:rFonts w:eastAsia="宋体"/>
                <w:lang w:eastAsia="zh-CN"/>
              </w:rPr>
              <w:t xml:space="preserve">Note: For the DG PUSCH, it is up to UE implementation to handle </w:t>
            </w:r>
            <w:r>
              <w:rPr>
                <w:rFonts w:eastAsia="宋体"/>
                <w:strike/>
                <w:color w:val="FF0000"/>
                <w:lang w:eastAsia="zh-CN"/>
              </w:rPr>
              <w:t>the</w:t>
            </w:r>
            <w:r>
              <w:rPr>
                <w:rFonts w:eastAsia="宋体"/>
                <w:color w:val="FF0000"/>
                <w:lang w:eastAsia="zh-CN"/>
              </w:rPr>
              <w:t xml:space="preserve"> </w:t>
            </w:r>
            <w:r>
              <w:rPr>
                <w:rFonts w:eastAsia="宋体"/>
                <w:lang w:eastAsia="zh-CN"/>
              </w:rPr>
              <w:t xml:space="preserve">OFDM symbols </w:t>
            </w:r>
            <w:r>
              <w:rPr>
                <w:rFonts w:eastAsia="宋体"/>
                <w:color w:val="FF0000"/>
                <w:lang w:eastAsia="zh-CN"/>
              </w:rPr>
              <w:t xml:space="preserve">of the DG PUSCH before the start of HP CG PUSCH </w:t>
            </w:r>
            <w:r>
              <w:rPr>
                <w:rFonts w:eastAsia="宋体"/>
                <w:lang w:eastAsia="zh-CN"/>
              </w:rPr>
              <w:t xml:space="preserve">which are </w:t>
            </w:r>
            <w:proofErr w:type="spellStart"/>
            <w:r>
              <w:rPr>
                <w:rFonts w:eastAsia="宋体"/>
                <w:lang w:eastAsia="zh-CN"/>
              </w:rPr>
              <w:t>nonoverlap</w:t>
            </w:r>
            <w:r>
              <w:rPr>
                <w:rFonts w:eastAsia="宋体"/>
                <w:lang w:eastAsia="zh-CN"/>
              </w:rPr>
              <w:t>ping</w:t>
            </w:r>
            <w:proofErr w:type="spellEnd"/>
            <w:r>
              <w:rPr>
                <w:rFonts w:eastAsia="宋体"/>
                <w:lang w:eastAsia="zh-CN"/>
              </w:rPr>
              <w:t xml:space="preserve"> with the HP CG PUSCH.</w:t>
            </w:r>
          </w:p>
          <w:p w:rsidR="006C5ADF" w:rsidRDefault="00C937CD">
            <w:pPr>
              <w:pStyle w:val="afb"/>
              <w:numPr>
                <w:ilvl w:val="0"/>
                <w:numId w:val="9"/>
              </w:numPr>
              <w:overflowPunct/>
              <w:autoSpaceDE/>
              <w:autoSpaceDN/>
              <w:adjustRightInd/>
              <w:spacing w:afterLines="50" w:line="259" w:lineRule="auto"/>
              <w:ind w:firstLineChars="0"/>
              <w:contextualSpacing/>
              <w:textAlignment w:val="auto"/>
              <w:rPr>
                <w:rFonts w:eastAsia="宋体"/>
                <w:lang w:eastAsia="zh-CN"/>
              </w:rPr>
            </w:pPr>
            <w:r>
              <w:rPr>
                <w:rFonts w:eastAsia="宋体"/>
                <w:lang w:eastAsia="zh-CN"/>
              </w:rPr>
              <w:t>FFS: How to handle the collision when there is repetition for CG and/or DG PUSCH</w:t>
            </w:r>
          </w:p>
          <w:p w:rsidR="006C5ADF" w:rsidRDefault="00C937CD">
            <w:pPr>
              <w:rPr>
                <w:rFonts w:eastAsia="宋体" w:cs="Times"/>
                <w:b/>
                <w:color w:val="000000"/>
                <w:lang w:val="en-US" w:eastAsia="zh-CN"/>
              </w:rPr>
            </w:pPr>
            <w:r>
              <w:rPr>
                <w:rFonts w:cs="Times"/>
                <w:b/>
                <w:color w:val="000000"/>
                <w:highlight w:val="green"/>
                <w:lang w:eastAsia="zh-CN"/>
              </w:rPr>
              <w:t>Agreement</w:t>
            </w:r>
          </w:p>
          <w:p w:rsidR="006C5ADF" w:rsidRDefault="00C937CD">
            <w:pPr>
              <w:shd w:val="clear" w:color="auto" w:fill="FFFFFF"/>
              <w:rPr>
                <w:rFonts w:ascii="宋体" w:eastAsia="宋体" w:hAnsi="宋体" w:cs="宋体"/>
                <w:color w:val="000000"/>
                <w:sz w:val="24"/>
                <w:lang w:val="en-US" w:eastAsia="zh-CN"/>
              </w:rPr>
            </w:pPr>
            <w:r>
              <w:rPr>
                <w:rFonts w:eastAsia="宋体"/>
                <w:color w:val="000000"/>
                <w:lang w:val="en-US" w:eastAsia="zh-CN"/>
              </w:rPr>
              <w:t xml:space="preserve">For collision of HP DG-PUSCH and LP CG-PUSCH, the cancellation is applied per actual repetition, if HP DG-PUSCH and/or LP CG-PUSCH is </w:t>
            </w:r>
            <w:r>
              <w:rPr>
                <w:rFonts w:eastAsia="宋体"/>
                <w:color w:val="000000"/>
                <w:lang w:val="en-US" w:eastAsia="zh-CN"/>
              </w:rPr>
              <w:t>repeated.</w:t>
            </w:r>
          </w:p>
          <w:p w:rsidR="006C5ADF" w:rsidRDefault="00C937CD">
            <w:pPr>
              <w:rPr>
                <w:rFonts w:eastAsia="宋体" w:cs="Times"/>
                <w:b/>
                <w:color w:val="000000"/>
                <w:lang w:val="en-US" w:eastAsia="zh-CN"/>
              </w:rPr>
            </w:pPr>
            <w:r>
              <w:rPr>
                <w:rFonts w:cs="Times"/>
                <w:b/>
                <w:color w:val="000000"/>
                <w:highlight w:val="green"/>
                <w:lang w:eastAsia="zh-CN"/>
              </w:rPr>
              <w:t>Agreement</w:t>
            </w:r>
          </w:p>
          <w:p w:rsidR="006C5ADF" w:rsidRDefault="00C937CD">
            <w:pPr>
              <w:rPr>
                <w:lang w:eastAsia="zh-CN"/>
              </w:rPr>
            </w:pPr>
            <w:r>
              <w:rPr>
                <w:lang w:eastAsia="zh-CN"/>
              </w:rPr>
              <w:lastRenderedPageBreak/>
              <w:t>For collision of LP DG-PUSCH and HP CG-PUSCH of different priorities, the cancellation is applied per actual repetition, if LP DG-PUSCH and/or HP CG-PUSCH is repeated.</w:t>
            </w:r>
          </w:p>
          <w:p w:rsidR="006C5ADF" w:rsidRDefault="00C937CD">
            <w:pPr>
              <w:rPr>
                <w:b/>
                <w:bCs/>
                <w:highlight w:val="green"/>
                <w:lang w:eastAsia="zh-CN"/>
              </w:rPr>
            </w:pPr>
            <w:r>
              <w:rPr>
                <w:b/>
                <w:bCs/>
                <w:highlight w:val="green"/>
                <w:lang w:eastAsia="zh-CN"/>
              </w:rPr>
              <w:t>Agreement</w:t>
            </w:r>
          </w:p>
          <w:p w:rsidR="006C5ADF" w:rsidRDefault="00C937CD">
            <w:pPr>
              <w:rPr>
                <w:rFonts w:eastAsia="Malgun Gothic"/>
                <w:lang w:eastAsia="zh-CN"/>
              </w:rPr>
            </w:pPr>
            <w:r>
              <w:rPr>
                <w:rFonts w:eastAsia="Malgun Gothic" w:hint="eastAsia"/>
                <w:lang w:eastAsia="zh-CN"/>
              </w:rPr>
              <w:t xml:space="preserve">For the overlapping between LP CG and HP DG, </w:t>
            </w:r>
            <w:r>
              <w:rPr>
                <w:rFonts w:eastAsia="Yu Gothic"/>
              </w:rPr>
              <w:t>if MAC delive</w:t>
            </w:r>
            <w:r>
              <w:rPr>
                <w:rFonts w:eastAsia="Yu Gothic"/>
              </w:rPr>
              <w:t xml:space="preserve">rs two MAC PDUs to PHY, </w:t>
            </w:r>
            <w:r>
              <w:rPr>
                <w:rFonts w:eastAsia="Malgun Gothic"/>
                <w:lang w:eastAsia="zh-CN"/>
              </w:rPr>
              <w:t xml:space="preserve">PHY layer can make the prioritization so that the UE is expected to cancel the overlapping low priority CG PUSCH by the first overlapping symbol at the latest. </w:t>
            </w:r>
          </w:p>
          <w:p w:rsidR="006C5ADF" w:rsidRDefault="00C937CD">
            <w:pPr>
              <w:numPr>
                <w:ilvl w:val="0"/>
                <w:numId w:val="10"/>
              </w:numPr>
              <w:overflowPunct/>
              <w:autoSpaceDE/>
              <w:autoSpaceDN/>
              <w:adjustRightInd/>
              <w:spacing w:after="0"/>
              <w:jc w:val="left"/>
              <w:textAlignment w:val="auto"/>
            </w:pPr>
            <w:r>
              <w:rPr>
                <w:rFonts w:eastAsia="Malgun Gothic"/>
                <w:lang w:eastAsia="zh-CN"/>
              </w:rPr>
              <w:t>On top of Rel-16 cancellation time (N2+d1) for PUCCH/PUCCH or PUCCH/PUS</w:t>
            </w:r>
            <w:r>
              <w:rPr>
                <w:rFonts w:eastAsia="Malgun Gothic"/>
                <w:lang w:eastAsia="zh-CN"/>
              </w:rPr>
              <w:t>CH collision, additional time d3 is needed (which results N2+d1+d3 in total cancellation time) for LP CG-PUSCH and HP DG-PUSCH collision resolution.</w:t>
            </w:r>
          </w:p>
          <w:p w:rsidR="006C5ADF" w:rsidRDefault="006C5ADF">
            <w:pPr>
              <w:ind w:left="720"/>
              <w:rPr>
                <w:rFonts w:eastAsia="Malgun Gothic"/>
                <w:lang w:eastAsia="zh-CN"/>
              </w:rPr>
            </w:pPr>
          </w:p>
          <w:p w:rsidR="006C5ADF" w:rsidRDefault="00C937CD">
            <w:pPr>
              <w:numPr>
                <w:ilvl w:val="1"/>
                <w:numId w:val="10"/>
              </w:numPr>
              <w:overflowPunct/>
              <w:autoSpaceDE/>
              <w:autoSpaceDN/>
              <w:adjustRightInd/>
              <w:spacing w:after="0"/>
              <w:jc w:val="left"/>
              <w:textAlignment w:val="auto"/>
              <w:rPr>
                <w:rFonts w:eastAsia="Malgun Gothic"/>
                <w:lang w:eastAsia="zh-CN"/>
              </w:rPr>
            </w:pPr>
            <w:r>
              <w:rPr>
                <w:rFonts w:eastAsia="Malgun Gothic"/>
                <w:lang w:eastAsia="zh-CN"/>
              </w:rPr>
              <w:t>(</w:t>
            </w:r>
            <w:r>
              <w:rPr>
                <w:rFonts w:eastAsia="Malgun Gothic"/>
                <w:highlight w:val="darkYellow"/>
                <w:lang w:eastAsia="zh-CN"/>
              </w:rPr>
              <w:t>Working assumption</w:t>
            </w:r>
            <w:r>
              <w:rPr>
                <w:rFonts w:eastAsia="Malgun Gothic"/>
                <w:lang w:eastAsia="zh-CN"/>
              </w:rPr>
              <w:t xml:space="preserve">) </w:t>
            </w:r>
            <w:r>
              <w:rPr>
                <w:rFonts w:eastAsia="Malgun Gothic" w:hint="eastAsia"/>
                <w:lang w:eastAsia="zh-CN"/>
              </w:rPr>
              <w:t>d</w:t>
            </w:r>
            <w:r>
              <w:rPr>
                <w:rFonts w:eastAsia="Malgun Gothic"/>
                <w:lang w:eastAsia="zh-CN"/>
              </w:rPr>
              <w:t>3 = {0</w:t>
            </w:r>
            <w:proofErr w:type="gramStart"/>
            <w:r>
              <w:rPr>
                <w:rFonts w:eastAsia="Malgun Gothic"/>
                <w:lang w:eastAsia="zh-CN"/>
              </w:rPr>
              <w:t xml:space="preserve">, </w:t>
            </w:r>
            <m:oMath>
              <m:r>
                <w:rPr>
                  <w:rFonts w:ascii="Cambria Math" w:eastAsia="Cambria Math" w:hAnsi="Cambria Math" w:cs="Cambria Math"/>
                  <w:color w:val="FF0000"/>
                  <w:lang w:eastAsia="zh-CN"/>
                </w:rPr>
                <m:t>1,…,</m:t>
              </m:r>
              <m:sSup>
                <m:sSupPr>
                  <m:ctrlPr>
                    <w:rPr>
                      <w:rFonts w:ascii="Cambria Math" w:eastAsia="Cambria Math" w:hAnsi="Cambria Math" w:cs="Cambria Math"/>
                      <w:i/>
                      <w:lang w:eastAsia="zh-CN"/>
                    </w:rPr>
                  </m:ctrlPr>
                </m:sSupPr>
                <m:e>
                  <m:r>
                    <w:rPr>
                      <w:rFonts w:ascii="Cambria Math" w:eastAsia="Cambria Math" w:hAnsi="Cambria Math" w:cs="Cambria Math"/>
                      <w:lang w:eastAsia="zh-CN"/>
                    </w:rPr>
                    <m:t>2</m:t>
                  </m:r>
                </m:e>
                <m:sup>
                  <m:r>
                    <w:rPr>
                      <w:rFonts w:ascii="Cambria Math" w:eastAsia="Cambria Math" w:hAnsi="Cambria Math" w:cs="Cambria Math"/>
                      <w:lang w:eastAsia="zh-CN"/>
                    </w:rPr>
                    <m:t>μ</m:t>
                  </m:r>
                  <m:r>
                    <w:rPr>
                      <w:rFonts w:ascii="Cambria Math" w:eastAsia="Cambria Math" w:hAnsi="Cambria Math" w:cs="Cambria Math"/>
                      <w:lang w:eastAsia="zh-CN"/>
                    </w:rPr>
                    <m:t>+1</m:t>
                  </m:r>
                </m:sup>
              </m:sSup>
            </m:oMath>
            <w:r>
              <w:rPr>
                <w:rFonts w:eastAsia="Malgun Gothic"/>
                <w:lang w:eastAsia="zh-CN"/>
              </w:rPr>
              <w:t>}symbol</w:t>
            </w:r>
            <w:proofErr w:type="gramEnd"/>
            <w:r>
              <w:rPr>
                <w:rFonts w:eastAsia="Malgun Gothic"/>
                <w:lang w:eastAsia="zh-CN"/>
              </w:rPr>
              <w:t xml:space="preserve">(s) upon UE capability report, where </w:t>
            </w:r>
            <m:oMath>
              <m:r>
                <w:rPr>
                  <w:rFonts w:ascii="Cambria Math" w:eastAsia="Cambria Math" w:hAnsi="Cambria Math" w:cs="Cambria Math"/>
                  <w:lang w:eastAsia="zh-CN"/>
                </w:rPr>
                <m:t>μ</m:t>
              </m:r>
              <m:r>
                <w:rPr>
                  <w:rFonts w:ascii="Cambria Math" w:eastAsia="Cambria Math" w:hAnsi="Cambria Math" w:cs="Cambria Math"/>
                  <w:lang w:eastAsia="zh-CN"/>
                </w:rPr>
                <m:t>=0,1,2,3</m:t>
              </m:r>
            </m:oMath>
            <w:r>
              <w:rPr>
                <w:rFonts w:eastAsia="Malgun Gothic" w:hint="eastAsia"/>
                <w:lang w:eastAsia="zh-CN"/>
              </w:rPr>
              <w:t xml:space="preserve"> </w:t>
            </w:r>
            <w:r>
              <w:rPr>
                <w:rFonts w:eastAsia="Malgun Gothic"/>
                <w:lang w:eastAsia="zh-CN"/>
              </w:rPr>
              <w:t>for SCS=15/3</w:t>
            </w:r>
            <w:r>
              <w:rPr>
                <w:rFonts w:eastAsia="Malgun Gothic"/>
                <w:lang w:eastAsia="zh-CN"/>
              </w:rPr>
              <w:t>0/60/120kHz, respectively.</w:t>
            </w:r>
          </w:p>
          <w:p w:rsidR="006C5ADF" w:rsidRDefault="00C937CD">
            <w:pPr>
              <w:rPr>
                <w:rFonts w:eastAsia="MS PGothic" w:cs="Times"/>
                <w:b/>
                <w:highlight w:val="green"/>
                <w:lang w:val="en-US" w:eastAsia="ko-KR"/>
              </w:rPr>
            </w:pPr>
            <w:r>
              <w:rPr>
                <w:rFonts w:cs="Times"/>
                <w:b/>
                <w:highlight w:val="green"/>
              </w:rPr>
              <w:t>Agreement</w:t>
            </w:r>
          </w:p>
          <w:p w:rsidR="006C5ADF" w:rsidRDefault="00C937CD">
            <w:pPr>
              <w:rPr>
                <w:rFonts w:cs="Times"/>
              </w:rPr>
            </w:pPr>
            <w:r>
              <w:rPr>
                <w:rFonts w:cs="Times"/>
              </w:rPr>
              <w:t>The following working assumption is confirmed</w:t>
            </w:r>
          </w:p>
          <w:p w:rsidR="006C5ADF" w:rsidRDefault="00C937CD">
            <w:pPr>
              <w:rPr>
                <w:rFonts w:cs="Times"/>
              </w:rPr>
            </w:pPr>
            <w:r>
              <w:rPr>
                <w:rFonts w:cs="Times"/>
              </w:rPr>
              <w:t xml:space="preserve">For the overlapping between LP CG and HP DG, if MAC delivers two MAC PDUs to PHY, PHY layer can make the prioritization so that the UE is expected to cancel the overlapping low priority CG PUSCH by the first overlapping symbol at the latest. </w:t>
            </w:r>
          </w:p>
          <w:p w:rsidR="006C5ADF" w:rsidRDefault="00C937CD">
            <w:pPr>
              <w:pStyle w:val="afb"/>
              <w:numPr>
                <w:ilvl w:val="0"/>
                <w:numId w:val="4"/>
              </w:numPr>
              <w:adjustRightInd/>
              <w:spacing w:after="0"/>
              <w:ind w:firstLineChars="0"/>
              <w:contextualSpacing/>
              <w:jc w:val="left"/>
              <w:rPr>
                <w:rFonts w:cs="Times"/>
              </w:rPr>
            </w:pPr>
            <w:r>
              <w:rPr>
                <w:rFonts w:cs="Times"/>
              </w:rPr>
              <w:t xml:space="preserve">On top of </w:t>
            </w:r>
            <w:r>
              <w:rPr>
                <w:rFonts w:cs="Times"/>
              </w:rPr>
              <w:t>Rel-16 cancellation time (N2+d1) for PUCCH/PUCCH or PUCCH/PUSCH collision, additional time d3 is needed (which results N2+d1+d3 in total cancellation time) for LP CG-PUSCH and HP DG-PUSCH collision resolution.</w:t>
            </w:r>
          </w:p>
          <w:p w:rsidR="006C5ADF" w:rsidRDefault="00C937CD">
            <w:pPr>
              <w:pStyle w:val="afb"/>
              <w:numPr>
                <w:ilvl w:val="1"/>
                <w:numId w:val="4"/>
              </w:numPr>
              <w:adjustRightInd/>
              <w:spacing w:after="0"/>
              <w:ind w:firstLineChars="0"/>
              <w:contextualSpacing/>
              <w:jc w:val="left"/>
              <w:rPr>
                <w:rFonts w:cs="Times"/>
              </w:rPr>
            </w:pPr>
            <w:r>
              <w:rPr>
                <w:rFonts w:cs="Times"/>
              </w:rPr>
              <w:t>d3 = {0</w:t>
            </w:r>
            <w:proofErr w:type="gramStart"/>
            <w:r>
              <w:rPr>
                <w:rFonts w:cs="Times"/>
              </w:rPr>
              <w:t xml:space="preserve">, </w:t>
            </w:r>
            <m:oMath>
              <m:r>
                <m:rPr>
                  <m:sty m:val="p"/>
                </m:rPr>
                <w:rPr>
                  <w:rFonts w:ascii="Cambria Math" w:hAnsi="Cambria Math"/>
                </w:rPr>
                <m:t>1,…,</m:t>
              </m:r>
              <m:sSup>
                <m:sSupPr>
                  <m:ctrlPr>
                    <w:rPr>
                      <w:rFonts w:ascii="Cambria Math" w:eastAsia="宋体" w:hAnsi="Cambria Math"/>
                      <w:lang w:eastAsia="zh-CN"/>
                    </w:rPr>
                  </m:ctrlPr>
                </m:sSupPr>
                <m:e>
                  <m:r>
                    <m:rPr>
                      <m:sty m:val="p"/>
                    </m:rPr>
                    <w:rPr>
                      <w:rFonts w:ascii="Cambria Math" w:hAnsi="Cambria Math"/>
                    </w:rPr>
                    <m:t>2</m:t>
                  </m:r>
                </m:e>
                <m:sup>
                  <m:r>
                    <m:rPr>
                      <m:sty m:val="p"/>
                    </m:rPr>
                    <w:rPr>
                      <w:rFonts w:ascii="Cambria Math" w:hAnsi="Cambria Math"/>
                    </w:rPr>
                    <m:t>μ+1</m:t>
                  </m:r>
                </m:sup>
              </m:sSup>
            </m:oMath>
            <w:r>
              <w:rPr>
                <w:rFonts w:cs="Times"/>
              </w:rPr>
              <w:t>}symbol</w:t>
            </w:r>
            <w:proofErr w:type="gramEnd"/>
            <w:r>
              <w:rPr>
                <w:rFonts w:cs="Times"/>
              </w:rPr>
              <w:t>(s) upon UE capability</w:t>
            </w:r>
            <w:r>
              <w:rPr>
                <w:rFonts w:cs="Times"/>
              </w:rPr>
              <w:t xml:space="preserve"> report, where </w:t>
            </w:r>
            <m:oMath>
              <m:r>
                <m:rPr>
                  <m:sty m:val="p"/>
                </m:rPr>
                <w:rPr>
                  <w:rFonts w:ascii="Cambria Math" w:hAnsi="Cambria Math"/>
                </w:rPr>
                <m:t>μ=0,1,2,3</m:t>
              </m:r>
            </m:oMath>
            <w:r>
              <w:rPr>
                <w:rFonts w:cs="Times"/>
              </w:rPr>
              <w:t xml:space="preserve"> for SCS=15/30/60/120kHz, respectively.</w:t>
            </w:r>
          </w:p>
          <w:p w:rsidR="006C5ADF" w:rsidRDefault="006C5ADF">
            <w:pPr>
              <w:pStyle w:val="afb"/>
              <w:numPr>
                <w:ilvl w:val="255"/>
                <w:numId w:val="0"/>
              </w:numPr>
              <w:overflowPunct/>
              <w:autoSpaceDE/>
              <w:autoSpaceDN/>
              <w:adjustRightInd/>
              <w:snapToGrid w:val="0"/>
              <w:spacing w:afterLines="50" w:line="259" w:lineRule="auto"/>
              <w:contextualSpacing/>
              <w:textAlignment w:val="auto"/>
              <w:rPr>
                <w:rFonts w:eastAsia="宋体"/>
                <w:iCs/>
                <w:lang w:eastAsia="zh-CN"/>
              </w:rPr>
            </w:pPr>
          </w:p>
        </w:tc>
      </w:tr>
    </w:tbl>
    <w:p w:rsidR="006C5ADF" w:rsidRDefault="006C5ADF">
      <w:pPr>
        <w:numPr>
          <w:ilvl w:val="255"/>
          <w:numId w:val="0"/>
        </w:numPr>
        <w:snapToGrid w:val="0"/>
        <w:spacing w:after="120"/>
        <w:rPr>
          <w:rFonts w:eastAsia="宋体"/>
          <w:iCs/>
          <w:lang w:val="en-US" w:eastAsia="zh-CN"/>
        </w:rPr>
      </w:pPr>
    </w:p>
    <w:p w:rsidR="006C5ADF" w:rsidRDefault="00C937CD">
      <w:pPr>
        <w:numPr>
          <w:ilvl w:val="255"/>
          <w:numId w:val="0"/>
        </w:numPr>
        <w:snapToGrid w:val="0"/>
        <w:spacing w:after="120"/>
        <w:rPr>
          <w:rFonts w:eastAsia="Malgun Gothic"/>
          <w:lang w:eastAsia="zh-CN"/>
        </w:rPr>
      </w:pPr>
      <w:r>
        <w:rPr>
          <w:rFonts w:eastAsia="宋体" w:hint="eastAsia"/>
          <w:iCs/>
          <w:lang w:val="en-US" w:eastAsia="zh-CN"/>
        </w:rPr>
        <w:t>I</w:t>
      </w:r>
      <w:r>
        <w:rPr>
          <w:rFonts w:eastAsia="宋体"/>
          <w:iCs/>
          <w:lang w:val="en-US" w:eastAsia="zh-CN"/>
        </w:rPr>
        <w:t xml:space="preserve">t is allowed </w:t>
      </w:r>
      <w:r>
        <w:rPr>
          <w:rFonts w:eastAsia="Yu Gothic"/>
        </w:rPr>
        <w:t xml:space="preserve">MAC can deliver two MAC PDUs to PHY </w:t>
      </w:r>
      <w:r>
        <w:rPr>
          <w:rFonts w:eastAsia="宋体"/>
          <w:lang w:eastAsia="zh-CN"/>
        </w:rPr>
        <w:t xml:space="preserve">for collision between CG PUSCH and DG PUSCH with different priorities, </w:t>
      </w:r>
      <w:r>
        <w:rPr>
          <w:rFonts w:eastAsia="Yu Gothic"/>
        </w:rPr>
        <w:t xml:space="preserve">and </w:t>
      </w:r>
      <w:r>
        <w:t>PHY layer can make the prioritization</w:t>
      </w:r>
      <w:r>
        <w:rPr>
          <w:rFonts w:eastAsia="Malgun Gothic"/>
          <w:lang w:eastAsia="zh-CN"/>
        </w:rPr>
        <w:t xml:space="preserve"> to cancel the overlapping </w:t>
      </w:r>
      <w:r>
        <w:rPr>
          <w:rFonts w:eastAsia="Malgun Gothic"/>
          <w:lang w:eastAsia="zh-CN"/>
        </w:rPr>
        <w:t xml:space="preserve">low priority PUSCH. It seems the Rel-16 UE behaviour handling about overlapping between CG PUSCH and DG PUSCH should exclude the case that the CG PUSCH and DG PUSCH have the different priority index and the UE is provided </w:t>
      </w:r>
      <w:r>
        <w:rPr>
          <w:rFonts w:eastAsia="Malgun Gothic"/>
          <w:i/>
          <w:lang w:eastAsia="zh-CN"/>
        </w:rPr>
        <w:t>prioritizationBetweenLP-DG-PUSCHan</w:t>
      </w:r>
      <w:r>
        <w:rPr>
          <w:rFonts w:eastAsia="Malgun Gothic"/>
          <w:i/>
          <w:lang w:eastAsia="zh-CN"/>
        </w:rPr>
        <w:t>dHP-CG-PUSCH</w:t>
      </w:r>
      <w:r>
        <w:rPr>
          <w:rFonts w:eastAsia="Malgun Gothic"/>
          <w:lang w:eastAsia="zh-CN"/>
        </w:rPr>
        <w:t xml:space="preserve"> or </w:t>
      </w:r>
      <w:proofErr w:type="spellStart"/>
      <w:r>
        <w:rPr>
          <w:rFonts w:eastAsia="Malgun Gothic"/>
          <w:i/>
          <w:lang w:eastAsia="zh-CN"/>
        </w:rPr>
        <w:t>prioritizationBetweenHP</w:t>
      </w:r>
      <w:proofErr w:type="spellEnd"/>
      <w:r>
        <w:rPr>
          <w:rFonts w:eastAsia="Malgun Gothic"/>
          <w:i/>
          <w:lang w:eastAsia="zh-CN"/>
        </w:rPr>
        <w:t>-DG-</w:t>
      </w:r>
      <w:proofErr w:type="spellStart"/>
      <w:r>
        <w:rPr>
          <w:rFonts w:eastAsia="Malgun Gothic"/>
          <w:i/>
          <w:lang w:eastAsia="zh-CN"/>
        </w:rPr>
        <w:t>PUSCHandLP</w:t>
      </w:r>
      <w:proofErr w:type="spellEnd"/>
      <w:r>
        <w:rPr>
          <w:rFonts w:eastAsia="Malgun Gothic"/>
          <w:i/>
          <w:lang w:eastAsia="zh-CN"/>
        </w:rPr>
        <w:t>-CG-PUSCH</w:t>
      </w:r>
      <w:r>
        <w:rPr>
          <w:rFonts w:eastAsia="Malgun Gothic"/>
          <w:lang w:eastAsia="zh-CN"/>
        </w:rPr>
        <w:t>.</w:t>
      </w:r>
    </w:p>
    <w:p w:rsidR="006C5ADF" w:rsidRDefault="00C937CD">
      <w:pPr>
        <w:numPr>
          <w:ilvl w:val="255"/>
          <w:numId w:val="0"/>
        </w:numPr>
        <w:snapToGrid w:val="0"/>
        <w:spacing w:after="120"/>
        <w:rPr>
          <w:rFonts w:eastAsia="Malgun Gothic"/>
          <w:lang w:eastAsia="zh-CN"/>
        </w:rPr>
      </w:pPr>
      <w:r>
        <w:rPr>
          <w:rFonts w:eastAsia="Malgun Gothic"/>
          <w:lang w:eastAsia="zh-CN"/>
        </w:rPr>
        <w:t>So a TP for 38.214</w:t>
      </w:r>
      <w:r w:rsidR="00D814C6">
        <w:rPr>
          <w:rFonts w:eastAsia="Malgun Gothic"/>
          <w:lang w:eastAsia="zh-CN"/>
        </w:rPr>
        <w:t>-h</w:t>
      </w:r>
      <w:r w:rsidR="00457144">
        <w:rPr>
          <w:rFonts w:eastAsia="Malgun Gothic"/>
          <w:lang w:eastAsia="zh-CN"/>
        </w:rPr>
        <w:t>1</w:t>
      </w:r>
      <w:bookmarkStart w:id="3" w:name="_GoBack"/>
      <w:bookmarkEnd w:id="3"/>
      <w:r w:rsidR="00D814C6">
        <w:rPr>
          <w:rFonts w:eastAsia="Malgun Gothic"/>
          <w:lang w:eastAsia="zh-CN"/>
        </w:rPr>
        <w:t>0</w:t>
      </w:r>
      <w:r>
        <w:rPr>
          <w:rFonts w:eastAsia="Malgun Gothic"/>
          <w:lang w:eastAsia="zh-CN"/>
        </w:rPr>
        <w:t xml:space="preserve"> </w:t>
      </w:r>
      <w:r>
        <w:rPr>
          <w:rFonts w:eastAsia="Malgun Gothic"/>
          <w:lang w:eastAsia="zh-CN"/>
        </w:rPr>
        <w:t>is proposed to update the section 6.1.</w:t>
      </w:r>
    </w:p>
    <w:p w:rsidR="006C5ADF" w:rsidRDefault="00C937CD">
      <w:pPr>
        <w:numPr>
          <w:ilvl w:val="255"/>
          <w:numId w:val="0"/>
        </w:numPr>
        <w:snapToGrid w:val="0"/>
        <w:spacing w:after="120"/>
        <w:rPr>
          <w:rFonts w:eastAsia="宋体"/>
          <w:iCs/>
          <w:lang w:val="en-US" w:eastAsia="zh-CN"/>
        </w:rPr>
      </w:pPr>
      <w:r>
        <w:rPr>
          <w:b/>
          <w:bCs/>
          <w:i/>
          <w:iCs/>
          <w:lang w:val="en-US" w:eastAsia="zh-CN"/>
        </w:rPr>
        <w:t>Proposal 5</w:t>
      </w:r>
      <w:r>
        <w:rPr>
          <w:rFonts w:hint="eastAsia"/>
          <w:b/>
          <w:bCs/>
          <w:i/>
          <w:iCs/>
          <w:lang w:val="en-US" w:eastAsia="zh-CN"/>
        </w:rPr>
        <w:t>:</w:t>
      </w:r>
      <w:r>
        <w:rPr>
          <w:i/>
          <w:iCs/>
          <w:lang w:val="en-US" w:eastAsia="zh-CN"/>
        </w:rPr>
        <w:t xml:space="preserve"> A TP for 38.214 is proposed to update the section 6.1 on collision between CG PUSCH and DG PUSCH with different priorities</w:t>
      </w:r>
      <w:r>
        <w:rPr>
          <w:i/>
          <w:iCs/>
          <w:lang w:val="en-US" w:eastAsia="zh-CN"/>
        </w:rPr>
        <w:t>.</w:t>
      </w:r>
    </w:p>
    <w:tbl>
      <w:tblPr>
        <w:tblStyle w:val="af2"/>
        <w:tblW w:w="0" w:type="auto"/>
        <w:tblLook w:val="04A0" w:firstRow="1" w:lastRow="0" w:firstColumn="1" w:lastColumn="0" w:noHBand="0" w:noVBand="1"/>
      </w:tblPr>
      <w:tblGrid>
        <w:gridCol w:w="9345"/>
      </w:tblGrid>
      <w:tr w:rsidR="006C5ADF">
        <w:tc>
          <w:tcPr>
            <w:tcW w:w="9345" w:type="dxa"/>
          </w:tcPr>
          <w:p w:rsidR="006C5ADF" w:rsidRDefault="00C937CD">
            <w:pPr>
              <w:numPr>
                <w:ilvl w:val="255"/>
                <w:numId w:val="0"/>
              </w:numPr>
              <w:snapToGrid w:val="0"/>
              <w:spacing w:after="120"/>
              <w:rPr>
                <w:color w:val="FF0000"/>
                <w:lang w:val="en-US" w:eastAsia="zh-CN"/>
              </w:rPr>
            </w:pPr>
            <w:bookmarkStart w:id="4" w:name="_Toc29674333"/>
            <w:bookmarkStart w:id="5" w:name="_Toc36645563"/>
            <w:bookmarkStart w:id="6" w:name="_Toc27299926"/>
            <w:bookmarkStart w:id="7" w:name="_Toc29673340"/>
            <w:bookmarkStart w:id="8" w:name="_Toc11352138"/>
            <w:bookmarkStart w:id="9" w:name="_Toc29673199"/>
            <w:bookmarkStart w:id="10" w:name="_Toc20318028"/>
            <w:bookmarkStart w:id="11" w:name="_Toc91695478"/>
            <w:bookmarkStart w:id="12" w:name="_Toc45810608"/>
            <w:r>
              <w:rPr>
                <w:rFonts w:eastAsia="宋体"/>
                <w:b/>
                <w:bCs/>
                <w:iCs/>
                <w:lang w:val="en-US" w:eastAsia="zh-CN"/>
              </w:rPr>
              <w:t>Reason for change:</w:t>
            </w:r>
            <w:r>
              <w:rPr>
                <w:rFonts w:eastAsia="宋体"/>
                <w:iCs/>
                <w:lang w:val="en-US" w:eastAsia="zh-CN"/>
              </w:rPr>
              <w:t xml:space="preserve"> In Rel-17, when DG PUSCH overlaps with CG PUSCH with different priority, the UE can cancel the PUSCH with lower priority and then transmit the PUSCH with higher priority. The timeline defined in Rel-15 is not applicable to this case.</w:t>
            </w:r>
          </w:p>
        </w:tc>
      </w:tr>
      <w:tr w:rsidR="006C5ADF">
        <w:tc>
          <w:tcPr>
            <w:tcW w:w="9345" w:type="dxa"/>
          </w:tcPr>
          <w:p w:rsidR="006C5ADF" w:rsidRDefault="00C937CD">
            <w:pPr>
              <w:numPr>
                <w:ilvl w:val="255"/>
                <w:numId w:val="0"/>
              </w:numPr>
              <w:snapToGrid w:val="0"/>
              <w:spacing w:after="120"/>
              <w:rPr>
                <w:rFonts w:eastAsia="宋体"/>
                <w:iCs/>
                <w:lang w:val="en-US" w:eastAsia="zh-CN"/>
              </w:rPr>
            </w:pPr>
            <w:r>
              <w:rPr>
                <w:rFonts w:eastAsia="宋体"/>
                <w:b/>
                <w:bCs/>
                <w:iCs/>
                <w:lang w:val="en-US" w:eastAsia="zh-CN"/>
              </w:rPr>
              <w:t>Summary of the change:</w:t>
            </w:r>
            <w:r>
              <w:rPr>
                <w:rFonts w:eastAsia="宋体"/>
                <w:iCs/>
                <w:lang w:val="en-US" w:eastAsia="zh-CN"/>
              </w:rPr>
              <w:t xml:space="preserve"> The DG PUSCH overlapping with CG PUSCH with different priority in Rel-17 is excluded.</w:t>
            </w:r>
          </w:p>
        </w:tc>
      </w:tr>
      <w:tr w:rsidR="006C5ADF">
        <w:tc>
          <w:tcPr>
            <w:tcW w:w="9345" w:type="dxa"/>
          </w:tcPr>
          <w:p w:rsidR="006C5ADF" w:rsidRDefault="00C937CD">
            <w:pPr>
              <w:numPr>
                <w:ilvl w:val="255"/>
                <w:numId w:val="0"/>
              </w:numPr>
              <w:snapToGrid w:val="0"/>
              <w:spacing w:after="120"/>
              <w:rPr>
                <w:rFonts w:eastAsia="宋体"/>
                <w:iCs/>
                <w:lang w:val="en-US" w:eastAsia="zh-CN"/>
              </w:rPr>
            </w:pPr>
            <w:r>
              <w:rPr>
                <w:rFonts w:eastAsia="宋体"/>
                <w:b/>
                <w:bCs/>
                <w:iCs/>
                <w:lang w:val="en-US" w:eastAsia="zh-CN"/>
              </w:rPr>
              <w:t xml:space="preserve">Consequences if not approved: </w:t>
            </w:r>
            <w:r>
              <w:rPr>
                <w:rFonts w:eastAsia="宋体"/>
                <w:iCs/>
                <w:lang w:val="en-US" w:eastAsia="zh-CN"/>
              </w:rPr>
              <w:t>The UE may determine the Rel-17 overlapping is error case if the timeline is not satisfied.</w:t>
            </w:r>
          </w:p>
        </w:tc>
      </w:tr>
      <w:tr w:rsidR="006C5ADF">
        <w:tc>
          <w:tcPr>
            <w:tcW w:w="9345" w:type="dxa"/>
          </w:tcPr>
          <w:p w:rsidR="006C5ADF" w:rsidRDefault="00C937CD">
            <w:pPr>
              <w:keepNext/>
              <w:keepLines/>
              <w:pBdr>
                <w:top w:val="single" w:sz="12" w:space="3" w:color="auto"/>
              </w:pBdr>
              <w:tabs>
                <w:tab w:val="left" w:pos="1134"/>
              </w:tabs>
              <w:overflowPunct/>
              <w:autoSpaceDE/>
              <w:autoSpaceDN/>
              <w:adjustRightInd/>
              <w:spacing w:before="240"/>
              <w:ind w:left="1134" w:hanging="1134"/>
              <w:jc w:val="left"/>
              <w:textAlignment w:val="auto"/>
              <w:outlineLvl w:val="0"/>
              <w:rPr>
                <w:rFonts w:ascii="Arial" w:eastAsiaTheme="minorEastAsia" w:hAnsi="Arial"/>
                <w:sz w:val="36"/>
              </w:rPr>
            </w:pPr>
            <w:r>
              <w:rPr>
                <w:rFonts w:ascii="Arial" w:eastAsiaTheme="minorEastAsia" w:hAnsi="Arial"/>
                <w:sz w:val="36"/>
              </w:rPr>
              <w:lastRenderedPageBreak/>
              <w:t>6.1</w:t>
            </w:r>
            <w:r>
              <w:rPr>
                <w:rFonts w:ascii="Arial" w:eastAsiaTheme="minorEastAsia" w:hAnsi="Arial"/>
                <w:sz w:val="36"/>
              </w:rPr>
              <w:tab/>
              <w:t xml:space="preserve">UE procedure for </w:t>
            </w:r>
            <w:r>
              <w:rPr>
                <w:rFonts w:ascii="Arial" w:eastAsiaTheme="minorEastAsia" w:hAnsi="Arial"/>
                <w:sz w:val="36"/>
              </w:rPr>
              <w:t>transmitting the physical uplink shared channel</w:t>
            </w:r>
            <w:bookmarkEnd w:id="4"/>
            <w:bookmarkEnd w:id="5"/>
            <w:bookmarkEnd w:id="6"/>
            <w:bookmarkEnd w:id="7"/>
            <w:bookmarkEnd w:id="8"/>
            <w:bookmarkEnd w:id="9"/>
            <w:bookmarkEnd w:id="10"/>
            <w:bookmarkEnd w:id="11"/>
            <w:bookmarkEnd w:id="12"/>
          </w:p>
          <w:p w:rsidR="006C5ADF" w:rsidRDefault="00C937CD">
            <w:pPr>
              <w:jc w:val="center"/>
            </w:pPr>
            <w:r>
              <w:rPr>
                <w:rFonts w:hint="eastAsia"/>
                <w:color w:val="FF0000"/>
                <w:lang w:eastAsia="zh-CN"/>
              </w:rPr>
              <w:t xml:space="preserve">&lt; </w:t>
            </w:r>
            <w:r>
              <w:rPr>
                <w:color w:val="FF0000"/>
                <w:lang w:eastAsia="zh-CN"/>
              </w:rPr>
              <w:t>Unchanged</w:t>
            </w:r>
            <w:r>
              <w:rPr>
                <w:rFonts w:hint="eastAsia"/>
                <w:color w:val="FF0000"/>
                <w:lang w:eastAsia="zh-CN"/>
              </w:rPr>
              <w:t xml:space="preserve"> part is omitted &gt;</w:t>
            </w:r>
          </w:p>
          <w:p w:rsidR="006C5ADF" w:rsidRDefault="00C937CD">
            <w:r>
              <w:t xml:space="preserve">A UE is not expected to be scheduled by a PDCCH ending in symbol </w:t>
            </w:r>
            <m:oMath>
              <m:r>
                <w:rPr>
                  <w:rFonts w:ascii="Cambria Math" w:hAnsi="Cambria Math"/>
                </w:rPr>
                <m:t>i</m:t>
              </m:r>
            </m:oMath>
            <w:r>
              <w:t xml:space="preserve"> to transmit a </w:t>
            </w:r>
            <w:r>
              <w:rPr>
                <w:color w:val="FF0000"/>
                <w:u w:val="single"/>
              </w:rPr>
              <w:t>first</w:t>
            </w:r>
            <w:r>
              <w:t xml:space="preserve"> PUSCH on a given serving cell overlapping in time with a transmission occasion, where the </w:t>
            </w:r>
            <w:r>
              <w:t xml:space="preserve">UE is allowed to transmit a </w:t>
            </w:r>
            <w:r>
              <w:rPr>
                <w:color w:val="FF0000"/>
                <w:u w:val="single"/>
              </w:rPr>
              <w:t>second</w:t>
            </w:r>
            <w:r>
              <w:t xml:space="preserve"> PUSCH with configured grant according to [10, TS38.321], starting in a symbol </w:t>
            </w:r>
            <m:oMath>
              <m:r>
                <w:rPr>
                  <w:rFonts w:ascii="Cambria Math" w:hAnsi="Cambria Math"/>
                </w:rPr>
                <m:t>j</m:t>
              </m:r>
            </m:oMath>
            <w:r>
              <w:t xml:space="preserve"> on the same serving cell if the end of symbol </w:t>
            </w:r>
            <m:oMath>
              <m:r>
                <w:rPr>
                  <w:rFonts w:ascii="Cambria Math" w:hAnsi="Cambria Math"/>
                </w:rPr>
                <m:t>i</m:t>
              </m:r>
            </m:oMath>
            <w:r>
              <w:t xml:space="preserve"> is not at least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t xml:space="preserve"> symbols before the beginning of symbol </w:t>
            </w:r>
            <m:oMath>
              <m:r>
                <w:rPr>
                  <w:rFonts w:ascii="Cambria Math" w:hAnsi="Cambria Math"/>
                </w:rPr>
                <m:t>j</m:t>
              </m:r>
            </m:oMath>
            <w:r>
              <w:rPr>
                <w:rFonts w:eastAsiaTheme="minorEastAsia" w:hint="eastAsia"/>
                <w:lang w:eastAsia="zh-CN"/>
              </w:rPr>
              <w:t xml:space="preserve"> </w:t>
            </w:r>
            <w:r>
              <w:rPr>
                <w:color w:val="FF0000"/>
                <w:u w:val="single"/>
                <w:shd w:val="clear" w:color="auto" w:fill="FFFFFF"/>
              </w:rPr>
              <w:t>unless the first PUSCH and th</w:t>
            </w:r>
            <w:r>
              <w:rPr>
                <w:color w:val="FF0000"/>
                <w:u w:val="single"/>
                <w:shd w:val="clear" w:color="auto" w:fill="FFFFFF"/>
              </w:rPr>
              <w:t>e second PUSCH have the different priority index [9, TS38.213] and the UE is provided </w:t>
            </w:r>
            <w:r>
              <w:rPr>
                <w:i/>
                <w:iCs/>
                <w:color w:val="FF0000"/>
                <w:u w:val="single"/>
                <w:shd w:val="clear" w:color="auto" w:fill="FFFFFF"/>
              </w:rPr>
              <w:t>prioritizationBetweenLP-DG-PUSCHandHP-CG-PUSCH</w:t>
            </w:r>
            <w:r>
              <w:rPr>
                <w:color w:val="FF0000"/>
                <w:u w:val="single"/>
                <w:shd w:val="clear" w:color="auto" w:fill="FFFFFF"/>
              </w:rPr>
              <w:t> or </w:t>
            </w:r>
            <w:r>
              <w:rPr>
                <w:i/>
                <w:iCs/>
                <w:color w:val="FF0000"/>
                <w:u w:val="single"/>
                <w:shd w:val="clear" w:color="auto" w:fill="FFFFFF"/>
              </w:rPr>
              <w:t>prioritizationBetweenHP-DG-PUSCHandLP-CG-PUSCH</w:t>
            </w:r>
            <w:r>
              <w:t xml:space="preserve">. The value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t xml:space="preserve"> in symbols is determined according to the UE processing ca</w:t>
            </w:r>
            <w:proofErr w:type="spellStart"/>
            <w:r>
              <w:t>pability</w:t>
            </w:r>
            <w:proofErr w:type="spellEnd"/>
            <w:r>
              <w:t xml:space="preserve"> defined in Clause 6.4, and </w:t>
            </w:r>
            <m:oMath>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 xml:space="preserve"> </m:t>
              </m:r>
            </m:oMath>
            <w:r>
              <w:t>and the symbol duration are based on the minimum of the subcarrier spacing corresponding to the PUSCH with configured grant and the subcarrier spacing of the PDCCH scheduling the PUSCH.</w:t>
            </w:r>
          </w:p>
          <w:p w:rsidR="006C5ADF" w:rsidRDefault="00C937CD">
            <w:pPr>
              <w:numPr>
                <w:ilvl w:val="255"/>
                <w:numId w:val="0"/>
              </w:numPr>
              <w:snapToGrid w:val="0"/>
              <w:spacing w:after="120"/>
              <w:jc w:val="center"/>
              <w:rPr>
                <w:rFonts w:eastAsia="宋体"/>
                <w:i/>
                <w:iCs/>
                <w:lang w:eastAsia="zh-CN"/>
              </w:rPr>
            </w:pPr>
            <w:r>
              <w:rPr>
                <w:rFonts w:hint="eastAsia"/>
                <w:color w:val="FF0000"/>
                <w:lang w:eastAsia="zh-CN"/>
              </w:rPr>
              <w:t xml:space="preserve">&lt; </w:t>
            </w:r>
            <w:r>
              <w:rPr>
                <w:color w:val="FF0000"/>
                <w:lang w:eastAsia="zh-CN"/>
              </w:rPr>
              <w:t>Unchanged</w:t>
            </w:r>
            <w:r>
              <w:rPr>
                <w:rFonts w:hint="eastAsia"/>
                <w:color w:val="FF0000"/>
                <w:lang w:eastAsia="zh-CN"/>
              </w:rPr>
              <w:t xml:space="preserve"> part is omitted &gt;</w:t>
            </w:r>
          </w:p>
        </w:tc>
      </w:tr>
    </w:tbl>
    <w:p w:rsidR="006C5ADF" w:rsidRDefault="006C5ADF">
      <w:pPr>
        <w:numPr>
          <w:ilvl w:val="255"/>
          <w:numId w:val="0"/>
        </w:numPr>
        <w:snapToGrid w:val="0"/>
        <w:spacing w:after="120"/>
        <w:rPr>
          <w:rFonts w:eastAsia="宋体"/>
          <w:i/>
          <w:iCs/>
          <w:lang w:eastAsia="zh-CN"/>
        </w:rPr>
      </w:pPr>
    </w:p>
    <w:p w:rsidR="006C5ADF" w:rsidRDefault="00C937CD">
      <w:pPr>
        <w:pStyle w:val="1"/>
        <w:numPr>
          <w:ilvl w:val="0"/>
          <w:numId w:val="1"/>
        </w:numPr>
        <w:tabs>
          <w:tab w:val="clear" w:pos="432"/>
        </w:tabs>
        <w:snapToGrid w:val="0"/>
        <w:spacing w:beforeLines="0" w:before="240" w:after="180"/>
        <w:ind w:left="432" w:hanging="432"/>
        <w:textAlignment w:val="auto"/>
        <w:rPr>
          <w:sz w:val="32"/>
          <w:szCs w:val="20"/>
          <w:lang w:val="en-US" w:eastAsia="en-US"/>
        </w:rPr>
      </w:pPr>
      <w:r>
        <w:rPr>
          <w:sz w:val="32"/>
          <w:szCs w:val="20"/>
          <w:lang w:val="en-US" w:eastAsia="en-US"/>
        </w:rPr>
        <w:t>Conclusion</w:t>
      </w:r>
    </w:p>
    <w:p w:rsidR="006C5ADF" w:rsidRDefault="00C937CD">
      <w:pPr>
        <w:snapToGrid w:val="0"/>
        <w:spacing w:after="120"/>
        <w:rPr>
          <w:rFonts w:eastAsia="宋体"/>
          <w:lang w:val="en-US" w:eastAsia="zh-CN"/>
        </w:rPr>
      </w:pPr>
      <w:r>
        <w:rPr>
          <w:rFonts w:eastAsia="宋体" w:hint="eastAsia"/>
          <w:lang w:val="en-US" w:eastAsia="zh-CN"/>
        </w:rPr>
        <w:t>According to the analysis given above, we have the following proposals:</w:t>
      </w:r>
    </w:p>
    <w:p w:rsidR="006C5ADF" w:rsidRDefault="00C937CD">
      <w:pPr>
        <w:rPr>
          <w:i/>
        </w:rPr>
      </w:pPr>
      <w:r>
        <w:rPr>
          <w:rFonts w:hint="eastAsia"/>
          <w:b/>
          <w:bCs/>
          <w:i/>
          <w:iCs/>
          <w:lang w:val="en-US" w:eastAsia="zh-CN"/>
        </w:rPr>
        <w:t xml:space="preserve">Proposal </w:t>
      </w:r>
      <w:r>
        <w:rPr>
          <w:b/>
          <w:bCs/>
          <w:i/>
          <w:iCs/>
          <w:lang w:val="en-US" w:eastAsia="zh-CN"/>
        </w:rPr>
        <w:t>1</w:t>
      </w:r>
      <w:r>
        <w:rPr>
          <w:rFonts w:hint="eastAsia"/>
          <w:b/>
          <w:bCs/>
          <w:i/>
          <w:iCs/>
          <w:lang w:val="en-US" w:eastAsia="zh-CN"/>
        </w:rPr>
        <w:t xml:space="preserve">: </w:t>
      </w:r>
      <w:r>
        <w:rPr>
          <w:i/>
        </w:rPr>
        <w:t>When a PUCCH carrying HP SR and HP HARQ-ACK with PUCCH format 0/1 overlaps with a PUCCH carrying LP HARQ-ACK, where the original PUCCH carrying the HP HARQ-ACK</w:t>
      </w:r>
      <w:r>
        <w:rPr>
          <w:i/>
        </w:rPr>
        <w:t xml:space="preserve"> before Step 1 overlaps with K HP SRs,</w:t>
      </w:r>
    </w:p>
    <w:p w:rsidR="006C5ADF" w:rsidRDefault="00C937CD">
      <w:pPr>
        <w:numPr>
          <w:ilvl w:val="1"/>
          <w:numId w:val="3"/>
        </w:numPr>
        <w:spacing w:after="0"/>
        <w:ind w:leftChars="323" w:left="1006"/>
        <w:contextualSpacing/>
        <w:rPr>
          <w:rFonts w:eastAsia="Malgun Gothic"/>
          <w:bCs/>
          <w:i/>
          <w:lang w:eastAsia="ko-KR"/>
        </w:rPr>
      </w:pPr>
      <w:r>
        <w:rPr>
          <w:rFonts w:eastAsia="Malgun Gothic"/>
          <w:bCs/>
          <w:i/>
          <w:lang w:eastAsia="ko-KR"/>
        </w:rPr>
        <w:t xml:space="preserve">If the total number of LP and HP HARQ-ACK bits is 2, the multiplexing follows the previous agreement for </w:t>
      </w:r>
      <w:r>
        <w:rPr>
          <w:rFonts w:eastAsia="微软雅黑"/>
          <w:i/>
          <w:color w:val="000000"/>
        </w:rPr>
        <w:t>multiplexing a high-priority (HP) HARQ-ACK and a low-priority (LP) HARQ-ACK into a PUCCH in R17, i.e., treat the</w:t>
      </w:r>
      <w:r>
        <w:rPr>
          <w:rFonts w:eastAsia="微软雅黑"/>
          <w:i/>
          <w:color w:val="000000"/>
        </w:rPr>
        <w:t xml:space="preserve"> two bits as HARQ-ACK bits with high priority and the resultant PUCCH format is 0/1.</w:t>
      </w:r>
    </w:p>
    <w:p w:rsidR="006C5ADF" w:rsidRDefault="00C937CD">
      <w:pPr>
        <w:numPr>
          <w:ilvl w:val="1"/>
          <w:numId w:val="3"/>
        </w:numPr>
        <w:spacing w:after="0"/>
        <w:ind w:leftChars="323" w:left="1006"/>
        <w:contextualSpacing/>
        <w:rPr>
          <w:rFonts w:eastAsia="宋体"/>
          <w:bCs/>
          <w:i/>
          <w:lang w:eastAsia="zh-CN"/>
        </w:rPr>
      </w:pPr>
      <w:r>
        <w:rPr>
          <w:rFonts w:eastAsia="Malgun Gothic"/>
          <w:bCs/>
          <w:i/>
          <w:lang w:eastAsia="ko-KR"/>
        </w:rPr>
        <w:t>If the total number of LP and HP HARQ-ACK bits is larger than 2,</w:t>
      </w:r>
    </w:p>
    <w:p w:rsidR="006C5ADF" w:rsidRDefault="00C937CD">
      <w:pPr>
        <w:numPr>
          <w:ilvl w:val="2"/>
          <w:numId w:val="3"/>
        </w:numPr>
        <w:spacing w:after="0"/>
        <w:ind w:leftChars="503" w:left="1366"/>
        <w:contextualSpacing/>
        <w:rPr>
          <w:bCs/>
          <w:i/>
          <w:iCs/>
          <w:lang w:eastAsia="zh-CN"/>
        </w:rPr>
      </w:pPr>
      <w:r>
        <w:rPr>
          <w:rFonts w:eastAsia="Malgun Gothic"/>
          <w:bCs/>
          <w:i/>
          <w:lang w:eastAsia="ko-KR"/>
        </w:rPr>
        <w:t>If the resultant PUCCH after multiplexing between HP SR and HP HARQ-ACK doesn't use the PUCCH resource wit</w:t>
      </w:r>
      <w:r>
        <w:rPr>
          <w:rFonts w:eastAsia="Malgun Gothic"/>
          <w:bCs/>
          <w:i/>
          <w:lang w:eastAsia="ko-KR"/>
        </w:rPr>
        <w:t>h n1PUCCH-</w:t>
      </w:r>
      <w:proofErr w:type="gramStart"/>
      <w:r>
        <w:rPr>
          <w:rFonts w:eastAsia="Malgun Gothic"/>
          <w:bCs/>
          <w:i/>
          <w:lang w:eastAsia="ko-KR"/>
        </w:rPr>
        <w:t>AN or</w:t>
      </w:r>
      <w:proofErr w:type="gramEnd"/>
      <w:r>
        <w:rPr>
          <w:rFonts w:eastAsia="Malgun Gothic"/>
          <w:bCs/>
          <w:i/>
          <w:lang w:eastAsia="ko-KR"/>
        </w:rPr>
        <w:t xml:space="preserve"> SR resource with PF0/1, 1-bit HP SR is appended to HP HARQ-ACK bits. The number of HP UCI bits is </w:t>
      </w:r>
      <m:oMath>
        <m:sSub>
          <m:sSubPr>
            <m:ctrlPr>
              <w:rPr>
                <w:rFonts w:ascii="Cambria Math" w:eastAsia="Malgun Gothic" w:hAnsi="Cambria Math"/>
                <w:bCs/>
                <w:i/>
                <w:lang w:eastAsia="ko-KR"/>
              </w:rPr>
            </m:ctrlPr>
          </m:sSubPr>
          <m:e>
            <m:r>
              <w:rPr>
                <w:rFonts w:ascii="Cambria Math" w:eastAsia="Malgun Gothic" w:hAnsi="Cambria Math"/>
                <w:lang w:eastAsia="ko-KR"/>
              </w:rPr>
              <m:t>O</m:t>
            </m:r>
          </m:e>
          <m:sub>
            <m:r>
              <m:rPr>
                <m:nor/>
              </m:rPr>
              <w:rPr>
                <w:rFonts w:eastAsia="Malgun Gothic"/>
                <w:bCs/>
                <w:i/>
                <w:lang w:eastAsia="ko-KR"/>
              </w:rPr>
              <m:t>UCI</m:t>
            </m:r>
          </m:sub>
        </m:sSub>
        <m:r>
          <w:rPr>
            <w:rFonts w:ascii="Cambria Math" w:eastAsia="Malgun Gothic" w:hAnsi="Cambria Math"/>
            <w:lang w:eastAsia="ko-KR"/>
          </w:rPr>
          <m:t>=</m:t>
        </m:r>
        <m:sSub>
          <m:sSubPr>
            <m:ctrlPr>
              <w:rPr>
                <w:rFonts w:ascii="Cambria Math" w:eastAsia="Malgun Gothic" w:hAnsi="Cambria Math"/>
                <w:bCs/>
                <w:i/>
                <w:lang w:eastAsia="ko-KR"/>
              </w:rPr>
            </m:ctrlPr>
          </m:sSubPr>
          <m:e>
            <m:r>
              <w:rPr>
                <w:rFonts w:ascii="Cambria Math" w:eastAsia="Malgun Gothic" w:hAnsi="Cambria Math"/>
                <w:lang w:eastAsia="ko-KR"/>
              </w:rPr>
              <m:t>O</m:t>
            </m:r>
          </m:e>
          <m:sub>
            <m:r>
              <m:rPr>
                <m:nor/>
              </m:rPr>
              <w:rPr>
                <w:rFonts w:eastAsia="Malgun Gothic"/>
                <w:bCs/>
                <w:i/>
                <w:lang w:eastAsia="ko-KR"/>
              </w:rPr>
              <m:t>ACK</m:t>
            </m:r>
            <w:proofErr w:type="gramStart"/>
            <m:r>
              <m:rPr>
                <m:nor/>
              </m:rPr>
              <w:rPr>
                <w:rFonts w:eastAsia="Malgun Gothic"/>
                <w:bCs/>
                <w:i/>
                <w:lang w:eastAsia="ko-KR"/>
              </w:rPr>
              <m:t>,1</m:t>
            </m:r>
            <w:proofErr w:type="gramEnd"/>
          </m:sub>
        </m:sSub>
        <m:r>
          <w:rPr>
            <w:rFonts w:ascii="Cambria Math" w:eastAsia="Malgun Gothic" w:hAnsi="Cambria Math"/>
            <w:lang w:eastAsia="ko-KR"/>
          </w:rPr>
          <m:t xml:space="preserve">+1. </m:t>
        </m:r>
      </m:oMath>
      <w:r>
        <w:rPr>
          <w:rFonts w:eastAsia="Malgun Gothic"/>
          <w:bCs/>
          <w:i/>
          <w:lang w:eastAsia="ko-KR"/>
        </w:rPr>
        <w:t>The resultant PUCCH resource for multiplexing HP SR + HP HARQ-ACK + LP HARQ-ACK is either of PF2, PF3, or PF4.</w:t>
      </w:r>
    </w:p>
    <w:p w:rsidR="006C5ADF" w:rsidRDefault="00C937CD">
      <w:pPr>
        <w:numPr>
          <w:ilvl w:val="2"/>
          <w:numId w:val="3"/>
        </w:numPr>
        <w:spacing w:after="0"/>
        <w:ind w:leftChars="503" w:left="1366"/>
        <w:contextualSpacing/>
        <w:rPr>
          <w:bCs/>
          <w:i/>
          <w:iCs/>
          <w:lang w:eastAsia="zh-CN"/>
        </w:rPr>
      </w:pPr>
      <w:r>
        <w:rPr>
          <w:rFonts w:eastAsia="Malgun Gothic"/>
          <w:bCs/>
          <w:i/>
          <w:lang w:eastAsia="ko-KR"/>
        </w:rPr>
        <w:t xml:space="preserve">Otherwise, LP </w:t>
      </w:r>
      <w:r>
        <w:rPr>
          <w:rFonts w:eastAsia="Malgun Gothic"/>
          <w:bCs/>
          <w:i/>
          <w:lang w:eastAsia="ko-KR"/>
        </w:rPr>
        <w:t>HARQ-ACK is dropped.</w:t>
      </w:r>
    </w:p>
    <w:p w:rsidR="006C5ADF" w:rsidRDefault="006C5ADF">
      <w:pPr>
        <w:snapToGrid w:val="0"/>
        <w:spacing w:after="120"/>
        <w:rPr>
          <w:rFonts w:eastAsia="宋体"/>
          <w:lang w:eastAsia="zh-CN"/>
        </w:rPr>
      </w:pPr>
    </w:p>
    <w:p w:rsidR="006C5ADF" w:rsidRDefault="00C937CD">
      <w:pPr>
        <w:snapToGrid w:val="0"/>
        <w:spacing w:after="120"/>
        <w:rPr>
          <w:rFonts w:eastAsia="宋体"/>
          <w:i/>
          <w:iCs/>
          <w:lang w:val="en-US" w:eastAsia="zh-CN"/>
        </w:rPr>
      </w:pPr>
      <w:r>
        <w:rPr>
          <w:rFonts w:eastAsia="宋体" w:hint="eastAsia"/>
          <w:b/>
          <w:bCs/>
          <w:i/>
          <w:iCs/>
          <w:lang w:val="en-US" w:eastAsia="zh-CN"/>
        </w:rPr>
        <w:t xml:space="preserve">Proposal </w:t>
      </w:r>
      <w:r>
        <w:rPr>
          <w:rFonts w:eastAsia="宋体"/>
          <w:b/>
          <w:bCs/>
          <w:i/>
          <w:iCs/>
          <w:lang w:val="en-US" w:eastAsia="zh-CN"/>
        </w:rPr>
        <w:t>2</w:t>
      </w:r>
      <w:r>
        <w:rPr>
          <w:rFonts w:eastAsia="宋体" w:hint="eastAsia"/>
          <w:b/>
          <w:bCs/>
          <w:i/>
          <w:iCs/>
          <w:lang w:val="en-US" w:eastAsia="zh-CN"/>
        </w:rPr>
        <w:t>:</w:t>
      </w:r>
      <w:r>
        <w:rPr>
          <w:rFonts w:eastAsia="宋体" w:hint="eastAsia"/>
          <w:i/>
          <w:iCs/>
          <w:lang w:val="en-US" w:eastAsia="zh-CN"/>
        </w:rPr>
        <w:t xml:space="preserve"> </w:t>
      </w:r>
      <w:r>
        <w:rPr>
          <w:rFonts w:eastAsia="宋体"/>
          <w:i/>
          <w:iCs/>
          <w:lang w:val="en-US" w:eastAsia="zh-CN"/>
        </w:rPr>
        <w:t xml:space="preserve">For HARQ-ACK multiplex on the PUSCH with CG UCI, if the CG-UCI could be concatenated with the HARQ-ACK with the same priority, the resultant concatenated UCI should be treated as HARQ-ACK to be multiplexed on the PUSCH by </w:t>
      </w:r>
      <w:r>
        <w:rPr>
          <w:rFonts w:eastAsia="宋体"/>
          <w:i/>
          <w:iCs/>
          <w:lang w:val="en-US" w:eastAsia="zh-CN"/>
        </w:rPr>
        <w:t>legacy rules.</w:t>
      </w:r>
    </w:p>
    <w:p w:rsidR="006C5ADF" w:rsidRDefault="00C937CD">
      <w:pPr>
        <w:snapToGrid w:val="0"/>
        <w:spacing w:after="120"/>
        <w:rPr>
          <w:rFonts w:eastAsia="宋体"/>
          <w:i/>
          <w:color w:val="000000" w:themeColor="text1"/>
          <w:lang w:eastAsia="zh-CN"/>
        </w:rPr>
      </w:pPr>
      <w:r>
        <w:rPr>
          <w:rFonts w:eastAsia="宋体" w:hint="eastAsia"/>
          <w:b/>
          <w:bCs/>
          <w:i/>
          <w:iCs/>
          <w:lang w:val="en-US" w:eastAsia="zh-CN"/>
        </w:rPr>
        <w:lastRenderedPageBreak/>
        <w:t xml:space="preserve">Proposal </w:t>
      </w:r>
      <w:r>
        <w:rPr>
          <w:rFonts w:eastAsia="宋体"/>
          <w:b/>
          <w:bCs/>
          <w:i/>
          <w:iCs/>
          <w:lang w:val="en-US" w:eastAsia="zh-CN"/>
        </w:rPr>
        <w:t>3</w:t>
      </w:r>
      <w:r>
        <w:rPr>
          <w:rFonts w:eastAsia="宋体" w:hint="eastAsia"/>
          <w:b/>
          <w:bCs/>
          <w:i/>
          <w:iCs/>
          <w:lang w:val="en-US" w:eastAsia="zh-CN"/>
        </w:rPr>
        <w:t>:</w:t>
      </w:r>
      <w:r>
        <w:rPr>
          <w:rFonts w:eastAsia="宋体" w:hint="eastAsia"/>
          <w:i/>
          <w:iCs/>
          <w:lang w:val="en-US" w:eastAsia="zh-CN"/>
        </w:rPr>
        <w:t xml:space="preserve"> </w:t>
      </w:r>
      <w:r>
        <w:rPr>
          <w:rFonts w:eastAsia="宋体"/>
          <w:i/>
          <w:iCs/>
          <w:lang w:val="en-US" w:eastAsia="zh-CN"/>
        </w:rPr>
        <w:t>For HARQ-ACK multiplex on the PUSCH with CG UCI, if the CG-UCI could not be concatenated with the HARQ-ACK with the same priority, the CG-UCI should be treated as HARQ-ACK to be multiplexed on the PUSCH by legacy rules.</w:t>
      </w:r>
    </w:p>
    <w:p w:rsidR="006C5ADF" w:rsidRDefault="00C937CD">
      <w:pPr>
        <w:rPr>
          <w:rFonts w:eastAsia="微软雅黑"/>
          <w:lang w:val="en-US" w:eastAsia="zh-CN"/>
        </w:rPr>
      </w:pPr>
      <w:r>
        <w:rPr>
          <w:b/>
          <w:bCs/>
          <w:i/>
          <w:iCs/>
          <w:lang w:val="en-US" w:eastAsia="zh-CN"/>
        </w:rPr>
        <w:t>Proposal 4</w:t>
      </w:r>
      <w:r>
        <w:rPr>
          <w:rFonts w:hint="eastAsia"/>
          <w:b/>
          <w:bCs/>
          <w:i/>
          <w:iCs/>
          <w:lang w:val="en-US" w:eastAsia="zh-CN"/>
        </w:rPr>
        <w:t>:</w:t>
      </w:r>
      <w:r>
        <w:rPr>
          <w:i/>
          <w:iCs/>
          <w:lang w:val="en-US" w:eastAsia="zh-CN"/>
        </w:rPr>
        <w:t xml:space="preserve"> LP HARQ-ACKs are mapped to the rest REs of the PUSCH based on the rate matching equation, if HP HARQ-ACK and/or HP CSI have been mapped in prior on the PUSCH.</w:t>
      </w:r>
    </w:p>
    <w:p w:rsidR="006C5ADF" w:rsidRDefault="00C937CD">
      <w:pPr>
        <w:numPr>
          <w:ilvl w:val="255"/>
          <w:numId w:val="0"/>
        </w:numPr>
        <w:snapToGrid w:val="0"/>
        <w:spacing w:after="120"/>
        <w:rPr>
          <w:rFonts w:eastAsia="宋体"/>
          <w:iCs/>
          <w:lang w:val="en-US" w:eastAsia="zh-CN"/>
        </w:rPr>
      </w:pPr>
      <w:r>
        <w:rPr>
          <w:b/>
          <w:bCs/>
          <w:i/>
          <w:iCs/>
          <w:lang w:val="en-US" w:eastAsia="zh-CN"/>
        </w:rPr>
        <w:t>Proposal 5</w:t>
      </w:r>
      <w:r>
        <w:rPr>
          <w:rFonts w:hint="eastAsia"/>
          <w:b/>
          <w:bCs/>
          <w:i/>
          <w:iCs/>
          <w:lang w:val="en-US" w:eastAsia="zh-CN"/>
        </w:rPr>
        <w:t>:</w:t>
      </w:r>
      <w:r>
        <w:rPr>
          <w:i/>
          <w:iCs/>
          <w:lang w:val="en-US" w:eastAsia="zh-CN"/>
        </w:rPr>
        <w:t xml:space="preserve"> A TP for 38.214 is proposed to update the section 6.1 on collision between CG PUSCH</w:t>
      </w:r>
      <w:r>
        <w:rPr>
          <w:i/>
          <w:iCs/>
          <w:lang w:val="en-US" w:eastAsia="zh-CN"/>
        </w:rPr>
        <w:t xml:space="preserve"> and DG PUSCH with different priorities.</w:t>
      </w:r>
    </w:p>
    <w:tbl>
      <w:tblPr>
        <w:tblStyle w:val="af2"/>
        <w:tblW w:w="0" w:type="auto"/>
        <w:tblLook w:val="04A0" w:firstRow="1" w:lastRow="0" w:firstColumn="1" w:lastColumn="0" w:noHBand="0" w:noVBand="1"/>
      </w:tblPr>
      <w:tblGrid>
        <w:gridCol w:w="9345"/>
      </w:tblGrid>
      <w:tr w:rsidR="006C5ADF">
        <w:tc>
          <w:tcPr>
            <w:tcW w:w="9345" w:type="dxa"/>
          </w:tcPr>
          <w:p w:rsidR="006C5ADF" w:rsidRDefault="00C937CD">
            <w:pPr>
              <w:numPr>
                <w:ilvl w:val="255"/>
                <w:numId w:val="0"/>
              </w:numPr>
              <w:snapToGrid w:val="0"/>
              <w:spacing w:after="120"/>
              <w:rPr>
                <w:color w:val="FF0000"/>
                <w:lang w:val="en-US" w:eastAsia="zh-CN"/>
              </w:rPr>
            </w:pPr>
            <w:r>
              <w:rPr>
                <w:rFonts w:eastAsia="宋体"/>
                <w:b/>
                <w:bCs/>
                <w:iCs/>
                <w:lang w:val="en-US" w:eastAsia="zh-CN"/>
              </w:rPr>
              <w:t>Reason for change:</w:t>
            </w:r>
            <w:r>
              <w:rPr>
                <w:rFonts w:eastAsia="宋体"/>
                <w:iCs/>
                <w:lang w:val="en-US" w:eastAsia="zh-CN"/>
              </w:rPr>
              <w:t xml:space="preserve"> In Rel-17, when DG PUSCH overlaps with CG PUSCH with different priority, the UE can cancel the PUSCH with lower priority and then transmit the PUSCH with higher priority. The timeline defined in Rel-15 is not applicable to this case.</w:t>
            </w:r>
          </w:p>
        </w:tc>
      </w:tr>
      <w:tr w:rsidR="006C5ADF">
        <w:tc>
          <w:tcPr>
            <w:tcW w:w="9345" w:type="dxa"/>
          </w:tcPr>
          <w:p w:rsidR="006C5ADF" w:rsidRDefault="00C937CD">
            <w:pPr>
              <w:numPr>
                <w:ilvl w:val="255"/>
                <w:numId w:val="0"/>
              </w:numPr>
              <w:snapToGrid w:val="0"/>
              <w:spacing w:after="120"/>
              <w:rPr>
                <w:rFonts w:eastAsia="宋体"/>
                <w:iCs/>
                <w:lang w:val="en-US" w:eastAsia="zh-CN"/>
              </w:rPr>
            </w:pPr>
            <w:r>
              <w:rPr>
                <w:rFonts w:eastAsia="宋体"/>
                <w:b/>
                <w:bCs/>
                <w:iCs/>
                <w:lang w:val="en-US" w:eastAsia="zh-CN"/>
              </w:rPr>
              <w:t>Summary of the chang</w:t>
            </w:r>
            <w:r>
              <w:rPr>
                <w:rFonts w:eastAsia="宋体"/>
                <w:b/>
                <w:bCs/>
                <w:iCs/>
                <w:lang w:val="en-US" w:eastAsia="zh-CN"/>
              </w:rPr>
              <w:t>e:</w:t>
            </w:r>
            <w:r>
              <w:rPr>
                <w:rFonts w:eastAsia="宋体"/>
                <w:iCs/>
                <w:lang w:val="en-US" w:eastAsia="zh-CN"/>
              </w:rPr>
              <w:t xml:space="preserve"> The DG PUSCH overlapping with CG PUSCH with different priority in Rel-17 is excluded.</w:t>
            </w:r>
          </w:p>
        </w:tc>
      </w:tr>
      <w:tr w:rsidR="006C5ADF">
        <w:tc>
          <w:tcPr>
            <w:tcW w:w="9345" w:type="dxa"/>
          </w:tcPr>
          <w:p w:rsidR="006C5ADF" w:rsidRDefault="00C937CD">
            <w:pPr>
              <w:numPr>
                <w:ilvl w:val="255"/>
                <w:numId w:val="0"/>
              </w:numPr>
              <w:snapToGrid w:val="0"/>
              <w:spacing w:after="120"/>
              <w:rPr>
                <w:rFonts w:eastAsia="宋体"/>
                <w:iCs/>
                <w:lang w:val="en-US" w:eastAsia="zh-CN"/>
              </w:rPr>
            </w:pPr>
            <w:r>
              <w:rPr>
                <w:rFonts w:eastAsia="宋体"/>
                <w:b/>
                <w:bCs/>
                <w:iCs/>
                <w:lang w:val="en-US" w:eastAsia="zh-CN"/>
              </w:rPr>
              <w:t>Consequences if not approved:</w:t>
            </w:r>
            <w:r>
              <w:rPr>
                <w:rFonts w:eastAsia="宋体"/>
                <w:iCs/>
                <w:lang w:val="en-US" w:eastAsia="zh-CN"/>
              </w:rPr>
              <w:t xml:space="preserve"> The UE may determine the Rel-17 overlapping is error case if the timeline is not satisfied.</w:t>
            </w:r>
          </w:p>
        </w:tc>
      </w:tr>
      <w:tr w:rsidR="006C5ADF">
        <w:tc>
          <w:tcPr>
            <w:tcW w:w="9345" w:type="dxa"/>
          </w:tcPr>
          <w:p w:rsidR="006C5ADF" w:rsidRDefault="00C937CD">
            <w:pPr>
              <w:keepNext/>
              <w:keepLines/>
              <w:pBdr>
                <w:top w:val="single" w:sz="12" w:space="3" w:color="auto"/>
              </w:pBdr>
              <w:tabs>
                <w:tab w:val="left" w:pos="1134"/>
              </w:tabs>
              <w:overflowPunct/>
              <w:autoSpaceDE/>
              <w:autoSpaceDN/>
              <w:adjustRightInd/>
              <w:spacing w:before="240"/>
              <w:ind w:left="1134" w:hanging="1134"/>
              <w:jc w:val="left"/>
              <w:textAlignment w:val="auto"/>
              <w:outlineLvl w:val="0"/>
              <w:rPr>
                <w:rFonts w:ascii="Arial" w:eastAsiaTheme="minorEastAsia" w:hAnsi="Arial"/>
                <w:sz w:val="36"/>
              </w:rPr>
            </w:pPr>
            <w:r>
              <w:rPr>
                <w:rFonts w:ascii="Arial" w:eastAsiaTheme="minorEastAsia" w:hAnsi="Arial"/>
                <w:sz w:val="36"/>
              </w:rPr>
              <w:t>6.1</w:t>
            </w:r>
            <w:r>
              <w:rPr>
                <w:rFonts w:ascii="Arial" w:eastAsiaTheme="minorEastAsia" w:hAnsi="Arial"/>
                <w:sz w:val="36"/>
              </w:rPr>
              <w:tab/>
              <w:t xml:space="preserve">UE procedure for transmitting the </w:t>
            </w:r>
            <w:r>
              <w:rPr>
                <w:rFonts w:ascii="Arial" w:eastAsiaTheme="minorEastAsia" w:hAnsi="Arial"/>
                <w:sz w:val="36"/>
              </w:rPr>
              <w:t>physical uplink shared channel</w:t>
            </w:r>
          </w:p>
          <w:p w:rsidR="006C5ADF" w:rsidRDefault="00C937CD">
            <w:pPr>
              <w:jc w:val="center"/>
            </w:pPr>
            <w:r>
              <w:rPr>
                <w:rFonts w:hint="eastAsia"/>
                <w:color w:val="FF0000"/>
                <w:lang w:eastAsia="zh-CN"/>
              </w:rPr>
              <w:t xml:space="preserve">&lt; </w:t>
            </w:r>
            <w:r>
              <w:rPr>
                <w:color w:val="FF0000"/>
                <w:lang w:eastAsia="zh-CN"/>
              </w:rPr>
              <w:t>Unchanged</w:t>
            </w:r>
            <w:r>
              <w:rPr>
                <w:rFonts w:hint="eastAsia"/>
                <w:color w:val="FF0000"/>
                <w:lang w:eastAsia="zh-CN"/>
              </w:rPr>
              <w:t xml:space="preserve"> part is omitted &gt;</w:t>
            </w:r>
          </w:p>
          <w:p w:rsidR="006C5ADF" w:rsidRDefault="00C937CD">
            <w:r>
              <w:t xml:space="preserve">A UE is not expected to be scheduled by a PDCCH ending in symbol </w:t>
            </w:r>
            <m:oMath>
              <m:r>
                <w:rPr>
                  <w:rFonts w:ascii="Cambria Math" w:hAnsi="Cambria Math"/>
                </w:rPr>
                <m:t>i</m:t>
              </m:r>
            </m:oMath>
            <w:r>
              <w:t xml:space="preserve"> to transmit a </w:t>
            </w:r>
            <w:r>
              <w:rPr>
                <w:color w:val="FF0000"/>
                <w:u w:val="single"/>
              </w:rPr>
              <w:t>first</w:t>
            </w:r>
            <w:r>
              <w:t xml:space="preserve"> PUSCH on a given serving cell overlapping in time with a transmission occasion, where the UE is allowed to </w:t>
            </w:r>
            <w:r>
              <w:t xml:space="preserve">transmit a </w:t>
            </w:r>
            <w:r>
              <w:rPr>
                <w:color w:val="FF0000"/>
                <w:u w:val="single"/>
              </w:rPr>
              <w:t>second</w:t>
            </w:r>
            <w:r>
              <w:t xml:space="preserve"> PUSCH with configured grant according to [10, TS38.321], starting in a symbol </w:t>
            </w:r>
            <m:oMath>
              <m:r>
                <w:rPr>
                  <w:rFonts w:ascii="Cambria Math" w:hAnsi="Cambria Math"/>
                </w:rPr>
                <m:t>j</m:t>
              </m:r>
            </m:oMath>
            <w:r>
              <w:t xml:space="preserve"> on the same serving cell if the end of symbol </w:t>
            </w:r>
            <m:oMath>
              <m:r>
                <w:rPr>
                  <w:rFonts w:ascii="Cambria Math" w:hAnsi="Cambria Math"/>
                </w:rPr>
                <m:t>i</m:t>
              </m:r>
            </m:oMath>
            <w:r>
              <w:t xml:space="preserve"> is not at least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t xml:space="preserve"> symbols before the beginning of symbol </w:t>
            </w:r>
            <m:oMath>
              <m:r>
                <w:rPr>
                  <w:rFonts w:ascii="Cambria Math" w:hAnsi="Cambria Math"/>
                </w:rPr>
                <m:t>j</m:t>
              </m:r>
            </m:oMath>
            <w:r>
              <w:rPr>
                <w:rFonts w:eastAsiaTheme="minorEastAsia" w:hint="eastAsia"/>
                <w:lang w:eastAsia="zh-CN"/>
              </w:rPr>
              <w:t xml:space="preserve"> </w:t>
            </w:r>
            <w:r>
              <w:rPr>
                <w:color w:val="FF0000"/>
                <w:u w:val="single"/>
                <w:shd w:val="clear" w:color="auto" w:fill="FFFFFF"/>
              </w:rPr>
              <w:t>unless the first PUSCH and the second PUSCH ha</w:t>
            </w:r>
            <w:r>
              <w:rPr>
                <w:color w:val="FF0000"/>
                <w:u w:val="single"/>
                <w:shd w:val="clear" w:color="auto" w:fill="FFFFFF"/>
              </w:rPr>
              <w:t>ve the different priority index [9, TS38.213] and the UE is provided </w:t>
            </w:r>
            <w:r>
              <w:rPr>
                <w:i/>
                <w:iCs/>
                <w:color w:val="FF0000"/>
                <w:u w:val="single"/>
                <w:shd w:val="clear" w:color="auto" w:fill="FFFFFF"/>
              </w:rPr>
              <w:t>prioritizationBetweenLP-DG-PUSCHandHP-CG-PUSCH</w:t>
            </w:r>
            <w:r>
              <w:rPr>
                <w:color w:val="FF0000"/>
                <w:u w:val="single"/>
                <w:shd w:val="clear" w:color="auto" w:fill="FFFFFF"/>
              </w:rPr>
              <w:t> or </w:t>
            </w:r>
            <w:r>
              <w:rPr>
                <w:i/>
                <w:iCs/>
                <w:color w:val="FF0000"/>
                <w:u w:val="single"/>
                <w:shd w:val="clear" w:color="auto" w:fill="FFFFFF"/>
              </w:rPr>
              <w:t>prioritizationBetweenHP-DG-PUSCHandLP-CG-PUSCH</w:t>
            </w:r>
            <w:r>
              <w:t xml:space="preserve">. The value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t xml:space="preserve"> in symbols is determined according to the UE processing capability defined </w:t>
            </w:r>
            <w:r>
              <w:t xml:space="preserve">in Clause 6.4, and </w:t>
            </w:r>
            <m:oMath>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 xml:space="preserve"> </m:t>
              </m:r>
            </m:oMath>
            <w:r>
              <w:t>and the symbol duration are based on the minimum of the subcarrier spacing corresponding to the PUSCH with configured grant and the subcarrier spacing of the PDCCH scheduling the PUSCH.</w:t>
            </w:r>
          </w:p>
          <w:p w:rsidR="006C5ADF" w:rsidRDefault="00C937CD">
            <w:pPr>
              <w:numPr>
                <w:ilvl w:val="255"/>
                <w:numId w:val="0"/>
              </w:numPr>
              <w:snapToGrid w:val="0"/>
              <w:spacing w:after="120"/>
              <w:jc w:val="center"/>
              <w:rPr>
                <w:rFonts w:eastAsia="宋体"/>
                <w:i/>
                <w:iCs/>
                <w:lang w:eastAsia="zh-CN"/>
              </w:rPr>
            </w:pPr>
            <w:r>
              <w:rPr>
                <w:rFonts w:hint="eastAsia"/>
                <w:color w:val="FF0000"/>
                <w:lang w:eastAsia="zh-CN"/>
              </w:rPr>
              <w:t xml:space="preserve">&lt; </w:t>
            </w:r>
            <w:r>
              <w:rPr>
                <w:color w:val="FF0000"/>
                <w:lang w:eastAsia="zh-CN"/>
              </w:rPr>
              <w:t>Unchanged</w:t>
            </w:r>
            <w:r>
              <w:rPr>
                <w:rFonts w:hint="eastAsia"/>
                <w:color w:val="FF0000"/>
                <w:lang w:eastAsia="zh-CN"/>
              </w:rPr>
              <w:t xml:space="preserve"> part is omitted &gt;</w:t>
            </w:r>
          </w:p>
        </w:tc>
      </w:tr>
    </w:tbl>
    <w:p w:rsidR="006C5ADF" w:rsidRDefault="006C5ADF">
      <w:pPr>
        <w:snapToGrid w:val="0"/>
        <w:spacing w:after="120"/>
        <w:rPr>
          <w:rFonts w:eastAsia="宋体"/>
          <w:lang w:val="en-US" w:eastAsia="zh-CN"/>
        </w:rPr>
      </w:pPr>
    </w:p>
    <w:p w:rsidR="006C5ADF" w:rsidRDefault="00C937CD">
      <w:pPr>
        <w:pStyle w:val="1"/>
        <w:numPr>
          <w:ilvl w:val="0"/>
          <w:numId w:val="1"/>
        </w:numPr>
        <w:tabs>
          <w:tab w:val="clear" w:pos="432"/>
        </w:tabs>
        <w:snapToGrid w:val="0"/>
        <w:spacing w:beforeLines="0" w:before="240" w:after="180"/>
        <w:ind w:left="432" w:hanging="432"/>
        <w:textAlignment w:val="auto"/>
        <w:rPr>
          <w:sz w:val="32"/>
          <w:szCs w:val="20"/>
          <w:lang w:val="en-US" w:eastAsia="en-US"/>
        </w:rPr>
      </w:pPr>
      <w:r>
        <w:rPr>
          <w:sz w:val="32"/>
          <w:szCs w:val="20"/>
          <w:lang w:val="en-US" w:eastAsia="en-US"/>
        </w:rPr>
        <w:t>Reference</w:t>
      </w:r>
    </w:p>
    <w:p w:rsidR="006C5ADF" w:rsidRDefault="00C937CD">
      <w:pPr>
        <w:pStyle w:val="12"/>
        <w:numPr>
          <w:ilvl w:val="0"/>
          <w:numId w:val="11"/>
        </w:numPr>
        <w:adjustRightInd w:val="0"/>
        <w:snapToGrid w:val="0"/>
        <w:spacing w:after="120"/>
        <w:ind w:firstLineChars="0"/>
        <w:rPr>
          <w:rFonts w:ascii="Times New Roman" w:hAnsi="Times New Roman"/>
          <w:sz w:val="20"/>
          <w:szCs w:val="20"/>
          <w:lang w:val="en-US" w:eastAsia="zh-CN"/>
        </w:rPr>
      </w:pPr>
      <w:r>
        <w:rPr>
          <w:rFonts w:ascii="Times New Roman" w:hAnsi="Times New Roman"/>
          <w:sz w:val="20"/>
          <w:szCs w:val="20"/>
          <w:lang w:val="en-US" w:eastAsia="zh-CN"/>
        </w:rPr>
        <w:t>3GPP,</w:t>
      </w:r>
      <w:r>
        <w:rPr>
          <w:rFonts w:ascii="Times New Roman" w:hAnsi="Times New Roman"/>
          <w:sz w:val="20"/>
          <w:szCs w:val="20"/>
          <w:lang w:val="en-US" w:eastAsia="zh-CN"/>
        </w:rPr>
        <w:t xml:space="preserve"> Chairman's Notes RAN1#108-e v25.</w:t>
      </w:r>
    </w:p>
    <w:p w:rsidR="006C5ADF" w:rsidRDefault="006C5ADF">
      <w:pPr>
        <w:snapToGrid w:val="0"/>
        <w:spacing w:after="120"/>
        <w:rPr>
          <w:rFonts w:eastAsiaTheme="minorEastAsia"/>
          <w:b/>
          <w:i/>
          <w:lang w:val="en-US" w:eastAsia="zh-CN"/>
        </w:rPr>
      </w:pPr>
    </w:p>
    <w:sectPr w:rsidR="006C5ADF">
      <w:footerReference w:type="default" r:id="rId8"/>
      <w:pgSz w:w="12240" w:h="15840"/>
      <w:pgMar w:top="1440" w:right="1467" w:bottom="1440" w:left="1418" w:header="708" w:footer="708"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937CD" w:rsidRDefault="00C937CD">
      <w:pPr>
        <w:spacing w:after="0"/>
      </w:pPr>
      <w:r>
        <w:separator/>
      </w:r>
    </w:p>
  </w:endnote>
  <w:endnote w:type="continuationSeparator" w:id="0">
    <w:p w:rsidR="00C937CD" w:rsidRDefault="00C937C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楷体_GB2312">
    <w:altName w:val="楷体"/>
    <w:charset w:val="86"/>
    <w:family w:val="modern"/>
    <w:pitch w:val="default"/>
    <w:sig w:usb0="00000000" w:usb1="0000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Yu Gothic">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5ADF" w:rsidRDefault="00C937CD">
    <w:pPr>
      <w:pStyle w:val="ac"/>
      <w:jc w:val="center"/>
    </w:pPr>
    <w:r>
      <w:fldChar w:fldCharType="begin"/>
    </w:r>
    <w:r>
      <w:instrText xml:space="preserve"> PAGE   \* MERGEFORMAT </w:instrText>
    </w:r>
    <w:r>
      <w:fldChar w:fldCharType="separate"/>
    </w:r>
    <w:r w:rsidR="00457144" w:rsidRPr="00457144">
      <w:rPr>
        <w:noProof/>
        <w:lang w:val="en-US" w:eastAsia="zh-CN"/>
      </w:rPr>
      <w:t>8</w:t>
    </w:r>
    <w:r>
      <w:rPr>
        <w:lang w:val="en-US" w:eastAsia="zh-CN"/>
      </w:rPr>
      <w:fldChar w:fldCharType="end"/>
    </w:r>
  </w:p>
  <w:p w:rsidR="006C5ADF" w:rsidRDefault="006C5ADF">
    <w:pPr>
      <w:pStyle w:val="ac"/>
    </w:pPr>
  </w:p>
  <w:p w:rsidR="006C5ADF" w:rsidRDefault="006C5AD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937CD" w:rsidRDefault="00C937CD">
      <w:pPr>
        <w:spacing w:after="0"/>
      </w:pPr>
      <w:r>
        <w:separator/>
      </w:r>
    </w:p>
  </w:footnote>
  <w:footnote w:type="continuationSeparator" w:id="0">
    <w:p w:rsidR="00C937CD" w:rsidRDefault="00C937CD">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6F3B85"/>
    <w:multiLevelType w:val="multilevel"/>
    <w:tmpl w:val="086F3B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E421C48"/>
    <w:multiLevelType w:val="multilevel"/>
    <w:tmpl w:val="0E421C48"/>
    <w:lvl w:ilvl="0">
      <w:start w:val="1"/>
      <w:numFmt w:val="bullet"/>
      <w:lvlText w:val=""/>
      <w:lvlJc w:val="left"/>
      <w:pPr>
        <w:ind w:left="987" w:hanging="420"/>
      </w:pPr>
      <w:rPr>
        <w:rFonts w:ascii="Symbol" w:hAnsi="Symbol"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2" w15:restartNumberingAfterBreak="0">
    <w:nsid w:val="12FF7403"/>
    <w:multiLevelType w:val="multilevel"/>
    <w:tmpl w:val="12FF7403"/>
    <w:lvl w:ilvl="0">
      <w:numFmt w:val="bullet"/>
      <w:lvlText w:val="-"/>
      <w:lvlJc w:val="left"/>
      <w:pPr>
        <w:ind w:left="420" w:hanging="420"/>
      </w:pPr>
      <w:rPr>
        <w:rFonts w:ascii="Arial" w:eastAsia="MS Mincho"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23645A76"/>
    <w:multiLevelType w:val="multilevel"/>
    <w:tmpl w:val="23645A76"/>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200" w:hanging="40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 w15:restartNumberingAfterBreak="0">
    <w:nsid w:val="5A0D829C"/>
    <w:multiLevelType w:val="multilevel"/>
    <w:tmpl w:val="5A0D829C"/>
    <w:lvl w:ilvl="0">
      <w:start w:val="1"/>
      <w:numFmt w:val="decimal"/>
      <w:lvlText w:val="%1."/>
      <w:lvlJc w:val="left"/>
      <w:pPr>
        <w:ind w:left="425" w:hanging="425"/>
      </w:pPr>
      <w:rPr>
        <w:rFonts w:hint="default"/>
      </w:rPr>
    </w:lvl>
    <w:lvl w:ilvl="1">
      <w:start w:val="1"/>
      <w:numFmt w:val="decimal"/>
      <w:suff w:val="space"/>
      <w:lvlText w:val="%1.%2"/>
      <w:lvlJc w:val="left"/>
      <w:pPr>
        <w:ind w:left="0" w:firstLine="0"/>
      </w:pPr>
      <w:rPr>
        <w:rFonts w:hint="default"/>
        <w:b w:val="0"/>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6" w15:restartNumberingAfterBreak="0">
    <w:nsid w:val="5B296A7D"/>
    <w:multiLevelType w:val="multilevel"/>
    <w:tmpl w:val="5B296A7D"/>
    <w:lvl w:ilvl="0">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6AE93F04"/>
    <w:multiLevelType w:val="multilevel"/>
    <w:tmpl w:val="6AE93F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6C3D3D5B"/>
    <w:multiLevelType w:val="singleLevel"/>
    <w:tmpl w:val="6C3D3D5B"/>
    <w:lvl w:ilvl="0">
      <w:start w:val="1"/>
      <w:numFmt w:val="bullet"/>
      <w:lvlText w:val=""/>
      <w:lvlJc w:val="left"/>
      <w:pPr>
        <w:ind w:left="420" w:hanging="420"/>
      </w:pPr>
      <w:rPr>
        <w:rFonts w:ascii="Wingdings" w:hAnsi="Wingdings" w:hint="default"/>
      </w:rPr>
    </w:lvl>
  </w:abstractNum>
  <w:abstractNum w:abstractNumId="9" w15:restartNumberingAfterBreak="0">
    <w:nsid w:val="6D32537B"/>
    <w:multiLevelType w:val="multilevel"/>
    <w:tmpl w:val="6D32537B"/>
    <w:lvl w:ilvl="0">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7BDE341A"/>
    <w:multiLevelType w:val="multilevel"/>
    <w:tmpl w:val="7BDE341A"/>
    <w:lvl w:ilvl="0">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5"/>
  </w:num>
  <w:num w:numId="2">
    <w:abstractNumId w:val="2"/>
  </w:num>
  <w:num w:numId="3">
    <w:abstractNumId w:val="7"/>
  </w:num>
  <w:num w:numId="4">
    <w:abstractNumId w:val="4"/>
  </w:num>
  <w:num w:numId="5">
    <w:abstractNumId w:val="10"/>
  </w:num>
  <w:num w:numId="6">
    <w:abstractNumId w:val="9"/>
  </w:num>
  <w:num w:numId="7">
    <w:abstractNumId w:val="6"/>
  </w:num>
  <w:num w:numId="8">
    <w:abstractNumId w:val="8"/>
  </w:num>
  <w:num w:numId="9">
    <w:abstractNumId w:val="1"/>
  </w:num>
  <w:num w:numId="10">
    <w:abstractNumId w:val="0"/>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bordersDoNotSurroundHeader/>
  <w:bordersDoNotSurroundFooter/>
  <w:proofState w:spelling="clean" w:grammar="clean"/>
  <w:defaultTabStop w:val="720"/>
  <w:noPunctuationKerning/>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1AD"/>
    <w:rsid w:val="0000024E"/>
    <w:rsid w:val="00000673"/>
    <w:rsid w:val="000006A4"/>
    <w:rsid w:val="00000F10"/>
    <w:rsid w:val="0000143A"/>
    <w:rsid w:val="00001B6B"/>
    <w:rsid w:val="00001BEA"/>
    <w:rsid w:val="000020A3"/>
    <w:rsid w:val="000020FF"/>
    <w:rsid w:val="0000233C"/>
    <w:rsid w:val="00002AC2"/>
    <w:rsid w:val="00002E58"/>
    <w:rsid w:val="00003174"/>
    <w:rsid w:val="0000322E"/>
    <w:rsid w:val="00003258"/>
    <w:rsid w:val="00003708"/>
    <w:rsid w:val="000038E9"/>
    <w:rsid w:val="00004ADA"/>
    <w:rsid w:val="00004CAD"/>
    <w:rsid w:val="00004CD6"/>
    <w:rsid w:val="00004D4A"/>
    <w:rsid w:val="00004FBC"/>
    <w:rsid w:val="000053D7"/>
    <w:rsid w:val="0000552C"/>
    <w:rsid w:val="00006751"/>
    <w:rsid w:val="00006ADB"/>
    <w:rsid w:val="00006D90"/>
    <w:rsid w:val="00007695"/>
    <w:rsid w:val="00007E56"/>
    <w:rsid w:val="00007EC7"/>
    <w:rsid w:val="00010129"/>
    <w:rsid w:val="00010357"/>
    <w:rsid w:val="00010450"/>
    <w:rsid w:val="00010AD0"/>
    <w:rsid w:val="00010F96"/>
    <w:rsid w:val="00011255"/>
    <w:rsid w:val="00011A3D"/>
    <w:rsid w:val="00011DE0"/>
    <w:rsid w:val="00012153"/>
    <w:rsid w:val="0001222B"/>
    <w:rsid w:val="000122F2"/>
    <w:rsid w:val="0001249C"/>
    <w:rsid w:val="0001282C"/>
    <w:rsid w:val="00012883"/>
    <w:rsid w:val="00012893"/>
    <w:rsid w:val="00012931"/>
    <w:rsid w:val="00012F72"/>
    <w:rsid w:val="0001305C"/>
    <w:rsid w:val="0001384E"/>
    <w:rsid w:val="00013DB9"/>
    <w:rsid w:val="00014608"/>
    <w:rsid w:val="000146A9"/>
    <w:rsid w:val="00014D5E"/>
    <w:rsid w:val="0001533E"/>
    <w:rsid w:val="00015371"/>
    <w:rsid w:val="0001556E"/>
    <w:rsid w:val="000158D5"/>
    <w:rsid w:val="00015D37"/>
    <w:rsid w:val="00015D9A"/>
    <w:rsid w:val="00015E9C"/>
    <w:rsid w:val="00016074"/>
    <w:rsid w:val="000161F8"/>
    <w:rsid w:val="00016B2E"/>
    <w:rsid w:val="00016C21"/>
    <w:rsid w:val="00016E37"/>
    <w:rsid w:val="000175B8"/>
    <w:rsid w:val="00017B42"/>
    <w:rsid w:val="00020333"/>
    <w:rsid w:val="00020425"/>
    <w:rsid w:val="000205F7"/>
    <w:rsid w:val="00020A08"/>
    <w:rsid w:val="0002110F"/>
    <w:rsid w:val="00021498"/>
    <w:rsid w:val="00021614"/>
    <w:rsid w:val="0002166D"/>
    <w:rsid w:val="000216D8"/>
    <w:rsid w:val="000218FA"/>
    <w:rsid w:val="000221CF"/>
    <w:rsid w:val="000225E0"/>
    <w:rsid w:val="00022B42"/>
    <w:rsid w:val="00022D81"/>
    <w:rsid w:val="00022D9B"/>
    <w:rsid w:val="000237BD"/>
    <w:rsid w:val="00023805"/>
    <w:rsid w:val="00023E27"/>
    <w:rsid w:val="00023E7A"/>
    <w:rsid w:val="000244DE"/>
    <w:rsid w:val="000245D1"/>
    <w:rsid w:val="0002485B"/>
    <w:rsid w:val="00024A73"/>
    <w:rsid w:val="00024C73"/>
    <w:rsid w:val="00024CCB"/>
    <w:rsid w:val="00025A8B"/>
    <w:rsid w:val="00025BAF"/>
    <w:rsid w:val="00025CC8"/>
    <w:rsid w:val="00025D84"/>
    <w:rsid w:val="0002605D"/>
    <w:rsid w:val="00026376"/>
    <w:rsid w:val="000263E0"/>
    <w:rsid w:val="00026A4C"/>
    <w:rsid w:val="00026CF8"/>
    <w:rsid w:val="0002727B"/>
    <w:rsid w:val="00027549"/>
    <w:rsid w:val="00027E72"/>
    <w:rsid w:val="000302B9"/>
    <w:rsid w:val="00030979"/>
    <w:rsid w:val="00030D97"/>
    <w:rsid w:val="0003116E"/>
    <w:rsid w:val="00031587"/>
    <w:rsid w:val="000318F7"/>
    <w:rsid w:val="00031945"/>
    <w:rsid w:val="00031C54"/>
    <w:rsid w:val="000328CE"/>
    <w:rsid w:val="00032AAF"/>
    <w:rsid w:val="00032C2F"/>
    <w:rsid w:val="00032D79"/>
    <w:rsid w:val="000331E1"/>
    <w:rsid w:val="00033501"/>
    <w:rsid w:val="00033550"/>
    <w:rsid w:val="000335BC"/>
    <w:rsid w:val="000339DF"/>
    <w:rsid w:val="00033A56"/>
    <w:rsid w:val="00033F90"/>
    <w:rsid w:val="0003428C"/>
    <w:rsid w:val="00034461"/>
    <w:rsid w:val="00034A9C"/>
    <w:rsid w:val="000351DE"/>
    <w:rsid w:val="0003584D"/>
    <w:rsid w:val="00035984"/>
    <w:rsid w:val="00035AB7"/>
    <w:rsid w:val="0003623A"/>
    <w:rsid w:val="000362DB"/>
    <w:rsid w:val="000363C0"/>
    <w:rsid w:val="000364F6"/>
    <w:rsid w:val="00036A3C"/>
    <w:rsid w:val="000372AC"/>
    <w:rsid w:val="000377C6"/>
    <w:rsid w:val="00037B36"/>
    <w:rsid w:val="00037B68"/>
    <w:rsid w:val="00037BE2"/>
    <w:rsid w:val="00040D52"/>
    <w:rsid w:val="00040EF5"/>
    <w:rsid w:val="00041663"/>
    <w:rsid w:val="0004183B"/>
    <w:rsid w:val="00042060"/>
    <w:rsid w:val="000425B7"/>
    <w:rsid w:val="000425E4"/>
    <w:rsid w:val="00042A3A"/>
    <w:rsid w:val="00043032"/>
    <w:rsid w:val="00043929"/>
    <w:rsid w:val="00043FC9"/>
    <w:rsid w:val="00044A67"/>
    <w:rsid w:val="00044F0A"/>
    <w:rsid w:val="000451CD"/>
    <w:rsid w:val="00045217"/>
    <w:rsid w:val="000456C6"/>
    <w:rsid w:val="00045A92"/>
    <w:rsid w:val="00045CC4"/>
    <w:rsid w:val="00045F77"/>
    <w:rsid w:val="00046155"/>
    <w:rsid w:val="00046173"/>
    <w:rsid w:val="00046217"/>
    <w:rsid w:val="00046220"/>
    <w:rsid w:val="00046941"/>
    <w:rsid w:val="00046E7D"/>
    <w:rsid w:val="0004708B"/>
    <w:rsid w:val="00047387"/>
    <w:rsid w:val="00047AF2"/>
    <w:rsid w:val="00047D5F"/>
    <w:rsid w:val="00047EE5"/>
    <w:rsid w:val="00047FE0"/>
    <w:rsid w:val="00050002"/>
    <w:rsid w:val="00050459"/>
    <w:rsid w:val="00050C54"/>
    <w:rsid w:val="0005146D"/>
    <w:rsid w:val="00051FBF"/>
    <w:rsid w:val="000520E2"/>
    <w:rsid w:val="00052211"/>
    <w:rsid w:val="0005285F"/>
    <w:rsid w:val="00052C6E"/>
    <w:rsid w:val="00052D64"/>
    <w:rsid w:val="00052EDF"/>
    <w:rsid w:val="00053A64"/>
    <w:rsid w:val="00053C82"/>
    <w:rsid w:val="0005456A"/>
    <w:rsid w:val="000547FF"/>
    <w:rsid w:val="00054E4B"/>
    <w:rsid w:val="00054FA3"/>
    <w:rsid w:val="000553B7"/>
    <w:rsid w:val="000554D6"/>
    <w:rsid w:val="000555B6"/>
    <w:rsid w:val="00055B52"/>
    <w:rsid w:val="00055CFD"/>
    <w:rsid w:val="00055D56"/>
    <w:rsid w:val="00055FD9"/>
    <w:rsid w:val="00056115"/>
    <w:rsid w:val="000561F5"/>
    <w:rsid w:val="00056C09"/>
    <w:rsid w:val="00057050"/>
    <w:rsid w:val="000573B1"/>
    <w:rsid w:val="00057E44"/>
    <w:rsid w:val="00057F16"/>
    <w:rsid w:val="000603C5"/>
    <w:rsid w:val="00060A28"/>
    <w:rsid w:val="00060EF0"/>
    <w:rsid w:val="0006229F"/>
    <w:rsid w:val="00062535"/>
    <w:rsid w:val="000632DA"/>
    <w:rsid w:val="00063539"/>
    <w:rsid w:val="0006367A"/>
    <w:rsid w:val="00063AE6"/>
    <w:rsid w:val="00063B95"/>
    <w:rsid w:val="00063CEA"/>
    <w:rsid w:val="000642E9"/>
    <w:rsid w:val="000644B3"/>
    <w:rsid w:val="00064C67"/>
    <w:rsid w:val="00064D07"/>
    <w:rsid w:val="000653E6"/>
    <w:rsid w:val="00065561"/>
    <w:rsid w:val="00065645"/>
    <w:rsid w:val="000656B1"/>
    <w:rsid w:val="00065D1B"/>
    <w:rsid w:val="00065FBD"/>
    <w:rsid w:val="0006638A"/>
    <w:rsid w:val="00066EE6"/>
    <w:rsid w:val="00066EFD"/>
    <w:rsid w:val="00067137"/>
    <w:rsid w:val="0006751A"/>
    <w:rsid w:val="00067B4E"/>
    <w:rsid w:val="00067F89"/>
    <w:rsid w:val="00070513"/>
    <w:rsid w:val="000705DD"/>
    <w:rsid w:val="00070B9D"/>
    <w:rsid w:val="0007105C"/>
    <w:rsid w:val="0007128A"/>
    <w:rsid w:val="0007178A"/>
    <w:rsid w:val="00071853"/>
    <w:rsid w:val="00071B2E"/>
    <w:rsid w:val="000720E1"/>
    <w:rsid w:val="0007239C"/>
    <w:rsid w:val="0007294B"/>
    <w:rsid w:val="00072D70"/>
    <w:rsid w:val="00073220"/>
    <w:rsid w:val="00073B77"/>
    <w:rsid w:val="00074C4E"/>
    <w:rsid w:val="00074C9A"/>
    <w:rsid w:val="0007518A"/>
    <w:rsid w:val="00075737"/>
    <w:rsid w:val="00075A19"/>
    <w:rsid w:val="00075E90"/>
    <w:rsid w:val="00076E27"/>
    <w:rsid w:val="000770DD"/>
    <w:rsid w:val="000772A5"/>
    <w:rsid w:val="000774FF"/>
    <w:rsid w:val="00077580"/>
    <w:rsid w:val="000778B0"/>
    <w:rsid w:val="00077957"/>
    <w:rsid w:val="00077BBC"/>
    <w:rsid w:val="00077C64"/>
    <w:rsid w:val="00077E44"/>
    <w:rsid w:val="00077EAE"/>
    <w:rsid w:val="000807DA"/>
    <w:rsid w:val="00080C7C"/>
    <w:rsid w:val="000814E6"/>
    <w:rsid w:val="00081633"/>
    <w:rsid w:val="00081A62"/>
    <w:rsid w:val="00082770"/>
    <w:rsid w:val="00083055"/>
    <w:rsid w:val="000830C1"/>
    <w:rsid w:val="0008323D"/>
    <w:rsid w:val="000832AB"/>
    <w:rsid w:val="00083466"/>
    <w:rsid w:val="00083509"/>
    <w:rsid w:val="0008383D"/>
    <w:rsid w:val="00083968"/>
    <w:rsid w:val="000839FC"/>
    <w:rsid w:val="0008417F"/>
    <w:rsid w:val="000843EC"/>
    <w:rsid w:val="00084496"/>
    <w:rsid w:val="00084C2E"/>
    <w:rsid w:val="00084D5C"/>
    <w:rsid w:val="00084F43"/>
    <w:rsid w:val="000852E9"/>
    <w:rsid w:val="0008548D"/>
    <w:rsid w:val="00085538"/>
    <w:rsid w:val="00085A45"/>
    <w:rsid w:val="00085F75"/>
    <w:rsid w:val="00086065"/>
    <w:rsid w:val="000860DA"/>
    <w:rsid w:val="0008679B"/>
    <w:rsid w:val="00086892"/>
    <w:rsid w:val="00086DA3"/>
    <w:rsid w:val="00086EC1"/>
    <w:rsid w:val="000879FD"/>
    <w:rsid w:val="00087A68"/>
    <w:rsid w:val="00087C73"/>
    <w:rsid w:val="00090268"/>
    <w:rsid w:val="000907FF"/>
    <w:rsid w:val="00090BF1"/>
    <w:rsid w:val="0009163E"/>
    <w:rsid w:val="0009192E"/>
    <w:rsid w:val="00092597"/>
    <w:rsid w:val="000925FC"/>
    <w:rsid w:val="00092877"/>
    <w:rsid w:val="000928B2"/>
    <w:rsid w:val="00092B21"/>
    <w:rsid w:val="00092F8C"/>
    <w:rsid w:val="000931B9"/>
    <w:rsid w:val="000937E6"/>
    <w:rsid w:val="00093A14"/>
    <w:rsid w:val="00093CA8"/>
    <w:rsid w:val="00094009"/>
    <w:rsid w:val="00094010"/>
    <w:rsid w:val="00094071"/>
    <w:rsid w:val="000943E6"/>
    <w:rsid w:val="00094801"/>
    <w:rsid w:val="000948F7"/>
    <w:rsid w:val="00094B04"/>
    <w:rsid w:val="00094D98"/>
    <w:rsid w:val="000953F9"/>
    <w:rsid w:val="00095B69"/>
    <w:rsid w:val="00095D9D"/>
    <w:rsid w:val="0009607D"/>
    <w:rsid w:val="000965F7"/>
    <w:rsid w:val="000966C6"/>
    <w:rsid w:val="00096B40"/>
    <w:rsid w:val="00096CE5"/>
    <w:rsid w:val="000973FF"/>
    <w:rsid w:val="000977E9"/>
    <w:rsid w:val="00097864"/>
    <w:rsid w:val="000978A5"/>
    <w:rsid w:val="00097D07"/>
    <w:rsid w:val="000A0532"/>
    <w:rsid w:val="000A096B"/>
    <w:rsid w:val="000A0D74"/>
    <w:rsid w:val="000A0EAE"/>
    <w:rsid w:val="000A12D2"/>
    <w:rsid w:val="000A1673"/>
    <w:rsid w:val="000A1805"/>
    <w:rsid w:val="000A1A14"/>
    <w:rsid w:val="000A1D16"/>
    <w:rsid w:val="000A2423"/>
    <w:rsid w:val="000A25C8"/>
    <w:rsid w:val="000A3280"/>
    <w:rsid w:val="000A343C"/>
    <w:rsid w:val="000A3E2A"/>
    <w:rsid w:val="000A3F47"/>
    <w:rsid w:val="000A3FB0"/>
    <w:rsid w:val="000A41F3"/>
    <w:rsid w:val="000A4702"/>
    <w:rsid w:val="000A4EF4"/>
    <w:rsid w:val="000A51F8"/>
    <w:rsid w:val="000A5AFC"/>
    <w:rsid w:val="000A5B65"/>
    <w:rsid w:val="000A67AC"/>
    <w:rsid w:val="000A6F50"/>
    <w:rsid w:val="000A73C6"/>
    <w:rsid w:val="000A74E7"/>
    <w:rsid w:val="000A79D9"/>
    <w:rsid w:val="000A7C6D"/>
    <w:rsid w:val="000B0095"/>
    <w:rsid w:val="000B0365"/>
    <w:rsid w:val="000B0716"/>
    <w:rsid w:val="000B07B4"/>
    <w:rsid w:val="000B089C"/>
    <w:rsid w:val="000B0AE4"/>
    <w:rsid w:val="000B1139"/>
    <w:rsid w:val="000B1907"/>
    <w:rsid w:val="000B1956"/>
    <w:rsid w:val="000B19D0"/>
    <w:rsid w:val="000B1C95"/>
    <w:rsid w:val="000B2434"/>
    <w:rsid w:val="000B3C8B"/>
    <w:rsid w:val="000B3D05"/>
    <w:rsid w:val="000B3D3B"/>
    <w:rsid w:val="000B3DA2"/>
    <w:rsid w:val="000B3E3E"/>
    <w:rsid w:val="000B4313"/>
    <w:rsid w:val="000B43FC"/>
    <w:rsid w:val="000B4A3A"/>
    <w:rsid w:val="000B518A"/>
    <w:rsid w:val="000B5851"/>
    <w:rsid w:val="000B5931"/>
    <w:rsid w:val="000B5CBD"/>
    <w:rsid w:val="000B6014"/>
    <w:rsid w:val="000B60E7"/>
    <w:rsid w:val="000B635D"/>
    <w:rsid w:val="000B6596"/>
    <w:rsid w:val="000B6A81"/>
    <w:rsid w:val="000B74C1"/>
    <w:rsid w:val="000B74C5"/>
    <w:rsid w:val="000B764C"/>
    <w:rsid w:val="000B7D1A"/>
    <w:rsid w:val="000B7F09"/>
    <w:rsid w:val="000C0A29"/>
    <w:rsid w:val="000C0ABC"/>
    <w:rsid w:val="000C0B6F"/>
    <w:rsid w:val="000C0BE6"/>
    <w:rsid w:val="000C0CE9"/>
    <w:rsid w:val="000C0D60"/>
    <w:rsid w:val="000C0FA2"/>
    <w:rsid w:val="000C169F"/>
    <w:rsid w:val="000C20A7"/>
    <w:rsid w:val="000C241F"/>
    <w:rsid w:val="000C253F"/>
    <w:rsid w:val="000C25DF"/>
    <w:rsid w:val="000C2880"/>
    <w:rsid w:val="000C29B2"/>
    <w:rsid w:val="000C2B93"/>
    <w:rsid w:val="000C3030"/>
    <w:rsid w:val="000C390E"/>
    <w:rsid w:val="000C3ECB"/>
    <w:rsid w:val="000C404E"/>
    <w:rsid w:val="000C43CA"/>
    <w:rsid w:val="000C4966"/>
    <w:rsid w:val="000C529F"/>
    <w:rsid w:val="000C5326"/>
    <w:rsid w:val="000C5DB9"/>
    <w:rsid w:val="000C5FC3"/>
    <w:rsid w:val="000C65CF"/>
    <w:rsid w:val="000C6AFD"/>
    <w:rsid w:val="000C6C55"/>
    <w:rsid w:val="000C6D71"/>
    <w:rsid w:val="000C7053"/>
    <w:rsid w:val="000C73C6"/>
    <w:rsid w:val="000C780F"/>
    <w:rsid w:val="000C781B"/>
    <w:rsid w:val="000D01F8"/>
    <w:rsid w:val="000D0513"/>
    <w:rsid w:val="000D08C6"/>
    <w:rsid w:val="000D1D31"/>
    <w:rsid w:val="000D2EE7"/>
    <w:rsid w:val="000D3146"/>
    <w:rsid w:val="000D420C"/>
    <w:rsid w:val="000D4287"/>
    <w:rsid w:val="000D4EDA"/>
    <w:rsid w:val="000D5115"/>
    <w:rsid w:val="000D571E"/>
    <w:rsid w:val="000D5CCB"/>
    <w:rsid w:val="000D6174"/>
    <w:rsid w:val="000D6512"/>
    <w:rsid w:val="000D66BC"/>
    <w:rsid w:val="000D6DA5"/>
    <w:rsid w:val="000D6F8E"/>
    <w:rsid w:val="000D6FCF"/>
    <w:rsid w:val="000D727B"/>
    <w:rsid w:val="000D7464"/>
    <w:rsid w:val="000D748B"/>
    <w:rsid w:val="000D78E1"/>
    <w:rsid w:val="000D7917"/>
    <w:rsid w:val="000D7A0D"/>
    <w:rsid w:val="000E018F"/>
    <w:rsid w:val="000E0837"/>
    <w:rsid w:val="000E0971"/>
    <w:rsid w:val="000E0A85"/>
    <w:rsid w:val="000E12F2"/>
    <w:rsid w:val="000E1769"/>
    <w:rsid w:val="000E1950"/>
    <w:rsid w:val="000E1A22"/>
    <w:rsid w:val="000E1D0C"/>
    <w:rsid w:val="000E1FD5"/>
    <w:rsid w:val="000E26E0"/>
    <w:rsid w:val="000E2729"/>
    <w:rsid w:val="000E2C69"/>
    <w:rsid w:val="000E32F5"/>
    <w:rsid w:val="000E3341"/>
    <w:rsid w:val="000E33AB"/>
    <w:rsid w:val="000E36FE"/>
    <w:rsid w:val="000E3CAE"/>
    <w:rsid w:val="000E3D01"/>
    <w:rsid w:val="000E3DE8"/>
    <w:rsid w:val="000E4358"/>
    <w:rsid w:val="000E451F"/>
    <w:rsid w:val="000E45FE"/>
    <w:rsid w:val="000E4640"/>
    <w:rsid w:val="000E4B1C"/>
    <w:rsid w:val="000E4B3F"/>
    <w:rsid w:val="000E506B"/>
    <w:rsid w:val="000E51DD"/>
    <w:rsid w:val="000E5480"/>
    <w:rsid w:val="000E6009"/>
    <w:rsid w:val="000E6202"/>
    <w:rsid w:val="000E701E"/>
    <w:rsid w:val="000E723B"/>
    <w:rsid w:val="000E7929"/>
    <w:rsid w:val="000E7BD2"/>
    <w:rsid w:val="000F03F3"/>
    <w:rsid w:val="000F0683"/>
    <w:rsid w:val="000F0C49"/>
    <w:rsid w:val="000F12BD"/>
    <w:rsid w:val="000F170B"/>
    <w:rsid w:val="000F187C"/>
    <w:rsid w:val="000F1A56"/>
    <w:rsid w:val="000F1C2F"/>
    <w:rsid w:val="000F20C2"/>
    <w:rsid w:val="000F24D2"/>
    <w:rsid w:val="000F2863"/>
    <w:rsid w:val="000F2CCB"/>
    <w:rsid w:val="000F3190"/>
    <w:rsid w:val="000F31F2"/>
    <w:rsid w:val="000F3AA8"/>
    <w:rsid w:val="000F3ED7"/>
    <w:rsid w:val="000F3EDC"/>
    <w:rsid w:val="000F3F8C"/>
    <w:rsid w:val="000F41EE"/>
    <w:rsid w:val="000F4A0B"/>
    <w:rsid w:val="000F4E09"/>
    <w:rsid w:val="000F645C"/>
    <w:rsid w:val="000F6E24"/>
    <w:rsid w:val="000F76AD"/>
    <w:rsid w:val="000F7851"/>
    <w:rsid w:val="000F7D95"/>
    <w:rsid w:val="000F7EB2"/>
    <w:rsid w:val="0010047F"/>
    <w:rsid w:val="001006AE"/>
    <w:rsid w:val="00100807"/>
    <w:rsid w:val="00100A87"/>
    <w:rsid w:val="0010107C"/>
    <w:rsid w:val="001012CE"/>
    <w:rsid w:val="0010131F"/>
    <w:rsid w:val="001016FF"/>
    <w:rsid w:val="00101987"/>
    <w:rsid w:val="0010285C"/>
    <w:rsid w:val="001028A5"/>
    <w:rsid w:val="00102B4B"/>
    <w:rsid w:val="00102BC4"/>
    <w:rsid w:val="00102D8E"/>
    <w:rsid w:val="00102DF3"/>
    <w:rsid w:val="00103045"/>
    <w:rsid w:val="001035E1"/>
    <w:rsid w:val="00103E6A"/>
    <w:rsid w:val="00104373"/>
    <w:rsid w:val="00104B60"/>
    <w:rsid w:val="00104B9A"/>
    <w:rsid w:val="00104C3C"/>
    <w:rsid w:val="00104D68"/>
    <w:rsid w:val="0010516E"/>
    <w:rsid w:val="00105539"/>
    <w:rsid w:val="00105E03"/>
    <w:rsid w:val="00105EC0"/>
    <w:rsid w:val="00105ED4"/>
    <w:rsid w:val="00106311"/>
    <w:rsid w:val="001064F0"/>
    <w:rsid w:val="00106640"/>
    <w:rsid w:val="0010688C"/>
    <w:rsid w:val="00106D97"/>
    <w:rsid w:val="0010740F"/>
    <w:rsid w:val="00107903"/>
    <w:rsid w:val="001105EB"/>
    <w:rsid w:val="00110683"/>
    <w:rsid w:val="00110855"/>
    <w:rsid w:val="00110A45"/>
    <w:rsid w:val="00110DE7"/>
    <w:rsid w:val="00110DFA"/>
    <w:rsid w:val="00111592"/>
    <w:rsid w:val="001119DD"/>
    <w:rsid w:val="00111D32"/>
    <w:rsid w:val="00111D40"/>
    <w:rsid w:val="00111E0B"/>
    <w:rsid w:val="00112199"/>
    <w:rsid w:val="00112218"/>
    <w:rsid w:val="001128AA"/>
    <w:rsid w:val="0011299E"/>
    <w:rsid w:val="001129CC"/>
    <w:rsid w:val="00112B5E"/>
    <w:rsid w:val="00112C74"/>
    <w:rsid w:val="0011303E"/>
    <w:rsid w:val="0011327D"/>
    <w:rsid w:val="00113466"/>
    <w:rsid w:val="00113716"/>
    <w:rsid w:val="00113A42"/>
    <w:rsid w:val="0011426E"/>
    <w:rsid w:val="00114983"/>
    <w:rsid w:val="00114DAF"/>
    <w:rsid w:val="00114E7D"/>
    <w:rsid w:val="0011503A"/>
    <w:rsid w:val="00115232"/>
    <w:rsid w:val="001154C7"/>
    <w:rsid w:val="00115F21"/>
    <w:rsid w:val="00115FDD"/>
    <w:rsid w:val="00116578"/>
    <w:rsid w:val="00116B1E"/>
    <w:rsid w:val="00116B45"/>
    <w:rsid w:val="00117253"/>
    <w:rsid w:val="00117281"/>
    <w:rsid w:val="001174CF"/>
    <w:rsid w:val="001176E4"/>
    <w:rsid w:val="00117E8F"/>
    <w:rsid w:val="001202DE"/>
    <w:rsid w:val="00120F59"/>
    <w:rsid w:val="00121411"/>
    <w:rsid w:val="001216C5"/>
    <w:rsid w:val="00121774"/>
    <w:rsid w:val="001217DC"/>
    <w:rsid w:val="0012191D"/>
    <w:rsid w:val="001219B3"/>
    <w:rsid w:val="00121B1D"/>
    <w:rsid w:val="001224B7"/>
    <w:rsid w:val="00122814"/>
    <w:rsid w:val="001229D1"/>
    <w:rsid w:val="0012313B"/>
    <w:rsid w:val="001232F1"/>
    <w:rsid w:val="0012334A"/>
    <w:rsid w:val="00123D36"/>
    <w:rsid w:val="00124332"/>
    <w:rsid w:val="00124A72"/>
    <w:rsid w:val="00124EE0"/>
    <w:rsid w:val="00125349"/>
    <w:rsid w:val="00125CF1"/>
    <w:rsid w:val="00126047"/>
    <w:rsid w:val="001261C0"/>
    <w:rsid w:val="001265CC"/>
    <w:rsid w:val="00126631"/>
    <w:rsid w:val="00126C20"/>
    <w:rsid w:val="001272AF"/>
    <w:rsid w:val="00127399"/>
    <w:rsid w:val="001276AF"/>
    <w:rsid w:val="001279FB"/>
    <w:rsid w:val="00127D68"/>
    <w:rsid w:val="00130439"/>
    <w:rsid w:val="00130467"/>
    <w:rsid w:val="0013074D"/>
    <w:rsid w:val="00130E46"/>
    <w:rsid w:val="00130EEA"/>
    <w:rsid w:val="00131220"/>
    <w:rsid w:val="00131592"/>
    <w:rsid w:val="001315C5"/>
    <w:rsid w:val="001315ED"/>
    <w:rsid w:val="00131A27"/>
    <w:rsid w:val="00131BB7"/>
    <w:rsid w:val="00131E32"/>
    <w:rsid w:val="00131F05"/>
    <w:rsid w:val="00131F68"/>
    <w:rsid w:val="001320E6"/>
    <w:rsid w:val="00132659"/>
    <w:rsid w:val="00132679"/>
    <w:rsid w:val="001329BF"/>
    <w:rsid w:val="00134650"/>
    <w:rsid w:val="00135398"/>
    <w:rsid w:val="001353B7"/>
    <w:rsid w:val="001356D1"/>
    <w:rsid w:val="001359AC"/>
    <w:rsid w:val="00135B4C"/>
    <w:rsid w:val="00135BB8"/>
    <w:rsid w:val="00135E73"/>
    <w:rsid w:val="00135E74"/>
    <w:rsid w:val="00135ED7"/>
    <w:rsid w:val="00136A8B"/>
    <w:rsid w:val="00136D8A"/>
    <w:rsid w:val="00137094"/>
    <w:rsid w:val="00137AB5"/>
    <w:rsid w:val="00140332"/>
    <w:rsid w:val="0014042B"/>
    <w:rsid w:val="00140AD4"/>
    <w:rsid w:val="00140E28"/>
    <w:rsid w:val="00141311"/>
    <w:rsid w:val="001417E1"/>
    <w:rsid w:val="00141815"/>
    <w:rsid w:val="0014189A"/>
    <w:rsid w:val="00141AD0"/>
    <w:rsid w:val="00142347"/>
    <w:rsid w:val="00142368"/>
    <w:rsid w:val="0014267D"/>
    <w:rsid w:val="001426C2"/>
    <w:rsid w:val="00142C47"/>
    <w:rsid w:val="00142DAE"/>
    <w:rsid w:val="00143412"/>
    <w:rsid w:val="0014375B"/>
    <w:rsid w:val="0014424C"/>
    <w:rsid w:val="00144588"/>
    <w:rsid w:val="00144610"/>
    <w:rsid w:val="001454FF"/>
    <w:rsid w:val="00145850"/>
    <w:rsid w:val="0014593F"/>
    <w:rsid w:val="001459F2"/>
    <w:rsid w:val="00145CF4"/>
    <w:rsid w:val="001460B8"/>
    <w:rsid w:val="00146358"/>
    <w:rsid w:val="001466EE"/>
    <w:rsid w:val="0014680E"/>
    <w:rsid w:val="00146AB1"/>
    <w:rsid w:val="00146F80"/>
    <w:rsid w:val="001475C3"/>
    <w:rsid w:val="001479E3"/>
    <w:rsid w:val="00147A6A"/>
    <w:rsid w:val="00147F46"/>
    <w:rsid w:val="0015022C"/>
    <w:rsid w:val="00150807"/>
    <w:rsid w:val="0015095C"/>
    <w:rsid w:val="00150D37"/>
    <w:rsid w:val="00150D7D"/>
    <w:rsid w:val="00151189"/>
    <w:rsid w:val="00151C2D"/>
    <w:rsid w:val="00151C8A"/>
    <w:rsid w:val="00151D2E"/>
    <w:rsid w:val="00151E6D"/>
    <w:rsid w:val="001520D6"/>
    <w:rsid w:val="001523AB"/>
    <w:rsid w:val="00152500"/>
    <w:rsid w:val="00153115"/>
    <w:rsid w:val="001533B9"/>
    <w:rsid w:val="001536E6"/>
    <w:rsid w:val="001538CD"/>
    <w:rsid w:val="00153999"/>
    <w:rsid w:val="00153E22"/>
    <w:rsid w:val="0015454F"/>
    <w:rsid w:val="00154637"/>
    <w:rsid w:val="001546A9"/>
    <w:rsid w:val="0015491C"/>
    <w:rsid w:val="00154ACD"/>
    <w:rsid w:val="0015572D"/>
    <w:rsid w:val="00155A38"/>
    <w:rsid w:val="00155C03"/>
    <w:rsid w:val="00155CF6"/>
    <w:rsid w:val="00156253"/>
    <w:rsid w:val="0015638D"/>
    <w:rsid w:val="00156478"/>
    <w:rsid w:val="00156EDD"/>
    <w:rsid w:val="001575EC"/>
    <w:rsid w:val="00157820"/>
    <w:rsid w:val="00157868"/>
    <w:rsid w:val="0016001A"/>
    <w:rsid w:val="00160306"/>
    <w:rsid w:val="0016039E"/>
    <w:rsid w:val="0016060B"/>
    <w:rsid w:val="0016070F"/>
    <w:rsid w:val="0016181E"/>
    <w:rsid w:val="00161952"/>
    <w:rsid w:val="00162A56"/>
    <w:rsid w:val="00162F5E"/>
    <w:rsid w:val="00163265"/>
    <w:rsid w:val="00163B33"/>
    <w:rsid w:val="00163E5E"/>
    <w:rsid w:val="00164088"/>
    <w:rsid w:val="00164219"/>
    <w:rsid w:val="0016470C"/>
    <w:rsid w:val="00164AAC"/>
    <w:rsid w:val="00165037"/>
    <w:rsid w:val="001652AE"/>
    <w:rsid w:val="00165409"/>
    <w:rsid w:val="00165673"/>
    <w:rsid w:val="0016597A"/>
    <w:rsid w:val="00165D9D"/>
    <w:rsid w:val="00165F76"/>
    <w:rsid w:val="0016630D"/>
    <w:rsid w:val="00166A3A"/>
    <w:rsid w:val="001670C3"/>
    <w:rsid w:val="001672C3"/>
    <w:rsid w:val="00167BA9"/>
    <w:rsid w:val="00167E53"/>
    <w:rsid w:val="00170211"/>
    <w:rsid w:val="001702A2"/>
    <w:rsid w:val="00170388"/>
    <w:rsid w:val="001706D3"/>
    <w:rsid w:val="00170BFF"/>
    <w:rsid w:val="00170E88"/>
    <w:rsid w:val="001710CE"/>
    <w:rsid w:val="00171201"/>
    <w:rsid w:val="00171744"/>
    <w:rsid w:val="00171A8D"/>
    <w:rsid w:val="00171AA3"/>
    <w:rsid w:val="001724D2"/>
    <w:rsid w:val="001729DF"/>
    <w:rsid w:val="00172A27"/>
    <w:rsid w:val="00172B79"/>
    <w:rsid w:val="00172DF5"/>
    <w:rsid w:val="001730BC"/>
    <w:rsid w:val="00173315"/>
    <w:rsid w:val="0017392D"/>
    <w:rsid w:val="00173C7F"/>
    <w:rsid w:val="00173FD9"/>
    <w:rsid w:val="0017434C"/>
    <w:rsid w:val="00174399"/>
    <w:rsid w:val="001747C9"/>
    <w:rsid w:val="001749CC"/>
    <w:rsid w:val="00174AA8"/>
    <w:rsid w:val="00174B42"/>
    <w:rsid w:val="00174BDC"/>
    <w:rsid w:val="00174BF8"/>
    <w:rsid w:val="00175020"/>
    <w:rsid w:val="0017542F"/>
    <w:rsid w:val="00175768"/>
    <w:rsid w:val="001759AB"/>
    <w:rsid w:val="00175A76"/>
    <w:rsid w:val="00175A96"/>
    <w:rsid w:val="00175D3A"/>
    <w:rsid w:val="0017608C"/>
    <w:rsid w:val="0017616E"/>
    <w:rsid w:val="0017637E"/>
    <w:rsid w:val="001763C5"/>
    <w:rsid w:val="001766C4"/>
    <w:rsid w:val="0017706B"/>
    <w:rsid w:val="00177259"/>
    <w:rsid w:val="001775C3"/>
    <w:rsid w:val="00177DC5"/>
    <w:rsid w:val="0018067B"/>
    <w:rsid w:val="00180C03"/>
    <w:rsid w:val="00180D3D"/>
    <w:rsid w:val="0018130F"/>
    <w:rsid w:val="00181939"/>
    <w:rsid w:val="001819F3"/>
    <w:rsid w:val="00181BA5"/>
    <w:rsid w:val="0018203A"/>
    <w:rsid w:val="00182157"/>
    <w:rsid w:val="001821CA"/>
    <w:rsid w:val="00182202"/>
    <w:rsid w:val="00182597"/>
    <w:rsid w:val="0018270C"/>
    <w:rsid w:val="0018294B"/>
    <w:rsid w:val="00182A66"/>
    <w:rsid w:val="00182D7E"/>
    <w:rsid w:val="00182F73"/>
    <w:rsid w:val="00182FF3"/>
    <w:rsid w:val="00183000"/>
    <w:rsid w:val="001831C7"/>
    <w:rsid w:val="001831E5"/>
    <w:rsid w:val="00183558"/>
    <w:rsid w:val="0018443C"/>
    <w:rsid w:val="00184B7F"/>
    <w:rsid w:val="00184BA9"/>
    <w:rsid w:val="00184D44"/>
    <w:rsid w:val="00184DED"/>
    <w:rsid w:val="00185151"/>
    <w:rsid w:val="001857DA"/>
    <w:rsid w:val="00185F9F"/>
    <w:rsid w:val="001864B7"/>
    <w:rsid w:val="00186B67"/>
    <w:rsid w:val="00186CC2"/>
    <w:rsid w:val="00187E71"/>
    <w:rsid w:val="0019006D"/>
    <w:rsid w:val="00190722"/>
    <w:rsid w:val="0019077D"/>
    <w:rsid w:val="00190864"/>
    <w:rsid w:val="00190A53"/>
    <w:rsid w:val="00190A72"/>
    <w:rsid w:val="00190B83"/>
    <w:rsid w:val="00190D9B"/>
    <w:rsid w:val="00190EDD"/>
    <w:rsid w:val="00191BEE"/>
    <w:rsid w:val="00191C1D"/>
    <w:rsid w:val="00191F35"/>
    <w:rsid w:val="00192870"/>
    <w:rsid w:val="00192939"/>
    <w:rsid w:val="0019294D"/>
    <w:rsid w:val="0019337A"/>
    <w:rsid w:val="0019383C"/>
    <w:rsid w:val="00193896"/>
    <w:rsid w:val="00193B69"/>
    <w:rsid w:val="00193F68"/>
    <w:rsid w:val="001940BD"/>
    <w:rsid w:val="001944A1"/>
    <w:rsid w:val="001945FA"/>
    <w:rsid w:val="00194835"/>
    <w:rsid w:val="00194E5A"/>
    <w:rsid w:val="00194F05"/>
    <w:rsid w:val="00195381"/>
    <w:rsid w:val="00195550"/>
    <w:rsid w:val="00195705"/>
    <w:rsid w:val="001957B5"/>
    <w:rsid w:val="00196252"/>
    <w:rsid w:val="00196DC2"/>
    <w:rsid w:val="001978CD"/>
    <w:rsid w:val="001A012E"/>
    <w:rsid w:val="001A028B"/>
    <w:rsid w:val="001A0A82"/>
    <w:rsid w:val="001A12CA"/>
    <w:rsid w:val="001A151B"/>
    <w:rsid w:val="001A1588"/>
    <w:rsid w:val="001A1801"/>
    <w:rsid w:val="001A182E"/>
    <w:rsid w:val="001A2830"/>
    <w:rsid w:val="001A29E6"/>
    <w:rsid w:val="001A3361"/>
    <w:rsid w:val="001A3575"/>
    <w:rsid w:val="001A3B48"/>
    <w:rsid w:val="001A4731"/>
    <w:rsid w:val="001A4768"/>
    <w:rsid w:val="001A4B54"/>
    <w:rsid w:val="001A5125"/>
    <w:rsid w:val="001A53AB"/>
    <w:rsid w:val="001A55A3"/>
    <w:rsid w:val="001A5ABC"/>
    <w:rsid w:val="001A6752"/>
    <w:rsid w:val="001A7B7B"/>
    <w:rsid w:val="001A7D84"/>
    <w:rsid w:val="001B085D"/>
    <w:rsid w:val="001B0A6E"/>
    <w:rsid w:val="001B0D70"/>
    <w:rsid w:val="001B0FFE"/>
    <w:rsid w:val="001B116E"/>
    <w:rsid w:val="001B11BC"/>
    <w:rsid w:val="001B15F9"/>
    <w:rsid w:val="001B1614"/>
    <w:rsid w:val="001B1AF6"/>
    <w:rsid w:val="001B1AFC"/>
    <w:rsid w:val="001B1BCF"/>
    <w:rsid w:val="001B1DE5"/>
    <w:rsid w:val="001B22B8"/>
    <w:rsid w:val="001B23AB"/>
    <w:rsid w:val="001B2459"/>
    <w:rsid w:val="001B25DF"/>
    <w:rsid w:val="001B2E02"/>
    <w:rsid w:val="001B2EFB"/>
    <w:rsid w:val="001B35E5"/>
    <w:rsid w:val="001B3721"/>
    <w:rsid w:val="001B3907"/>
    <w:rsid w:val="001B39B9"/>
    <w:rsid w:val="001B3ACE"/>
    <w:rsid w:val="001B46E9"/>
    <w:rsid w:val="001B4814"/>
    <w:rsid w:val="001B4884"/>
    <w:rsid w:val="001B48B4"/>
    <w:rsid w:val="001B4A66"/>
    <w:rsid w:val="001B4D38"/>
    <w:rsid w:val="001B5761"/>
    <w:rsid w:val="001B58E6"/>
    <w:rsid w:val="001B5978"/>
    <w:rsid w:val="001B5EC6"/>
    <w:rsid w:val="001B5F69"/>
    <w:rsid w:val="001B5F6F"/>
    <w:rsid w:val="001B62E9"/>
    <w:rsid w:val="001B6794"/>
    <w:rsid w:val="001B6A3F"/>
    <w:rsid w:val="001B6C9C"/>
    <w:rsid w:val="001B6CCB"/>
    <w:rsid w:val="001B6FBC"/>
    <w:rsid w:val="001B738C"/>
    <w:rsid w:val="001B7525"/>
    <w:rsid w:val="001C0069"/>
    <w:rsid w:val="001C026F"/>
    <w:rsid w:val="001C028B"/>
    <w:rsid w:val="001C04B1"/>
    <w:rsid w:val="001C088F"/>
    <w:rsid w:val="001C1034"/>
    <w:rsid w:val="001C1358"/>
    <w:rsid w:val="001C16B7"/>
    <w:rsid w:val="001C16F9"/>
    <w:rsid w:val="001C16FA"/>
    <w:rsid w:val="001C1B4C"/>
    <w:rsid w:val="001C216A"/>
    <w:rsid w:val="001C2C4F"/>
    <w:rsid w:val="001C2C96"/>
    <w:rsid w:val="001C2E24"/>
    <w:rsid w:val="001C3120"/>
    <w:rsid w:val="001C3341"/>
    <w:rsid w:val="001C3DEB"/>
    <w:rsid w:val="001C4A08"/>
    <w:rsid w:val="001C534E"/>
    <w:rsid w:val="001C54C3"/>
    <w:rsid w:val="001C5EBF"/>
    <w:rsid w:val="001C5F0E"/>
    <w:rsid w:val="001C60EE"/>
    <w:rsid w:val="001C7D93"/>
    <w:rsid w:val="001D000E"/>
    <w:rsid w:val="001D03FE"/>
    <w:rsid w:val="001D0526"/>
    <w:rsid w:val="001D05D2"/>
    <w:rsid w:val="001D0B22"/>
    <w:rsid w:val="001D1453"/>
    <w:rsid w:val="001D18C1"/>
    <w:rsid w:val="001D272F"/>
    <w:rsid w:val="001D282C"/>
    <w:rsid w:val="001D28E5"/>
    <w:rsid w:val="001D2A58"/>
    <w:rsid w:val="001D2F78"/>
    <w:rsid w:val="001D3067"/>
    <w:rsid w:val="001D3369"/>
    <w:rsid w:val="001D3839"/>
    <w:rsid w:val="001D38A1"/>
    <w:rsid w:val="001D3BB9"/>
    <w:rsid w:val="001D3CC9"/>
    <w:rsid w:val="001D3EAA"/>
    <w:rsid w:val="001D3FB0"/>
    <w:rsid w:val="001D4052"/>
    <w:rsid w:val="001D43F4"/>
    <w:rsid w:val="001D4431"/>
    <w:rsid w:val="001D4786"/>
    <w:rsid w:val="001D5032"/>
    <w:rsid w:val="001D575A"/>
    <w:rsid w:val="001D5954"/>
    <w:rsid w:val="001D5CD3"/>
    <w:rsid w:val="001D5D0E"/>
    <w:rsid w:val="001D615A"/>
    <w:rsid w:val="001D62EA"/>
    <w:rsid w:val="001D687A"/>
    <w:rsid w:val="001D68F0"/>
    <w:rsid w:val="001D6EAC"/>
    <w:rsid w:val="001D7AB5"/>
    <w:rsid w:val="001D7F74"/>
    <w:rsid w:val="001E0400"/>
    <w:rsid w:val="001E04E1"/>
    <w:rsid w:val="001E0932"/>
    <w:rsid w:val="001E0EC6"/>
    <w:rsid w:val="001E1188"/>
    <w:rsid w:val="001E19A9"/>
    <w:rsid w:val="001E1FB7"/>
    <w:rsid w:val="001E2393"/>
    <w:rsid w:val="001E272D"/>
    <w:rsid w:val="001E284B"/>
    <w:rsid w:val="001E2917"/>
    <w:rsid w:val="001E2979"/>
    <w:rsid w:val="001E3661"/>
    <w:rsid w:val="001E409D"/>
    <w:rsid w:val="001E4329"/>
    <w:rsid w:val="001E44B6"/>
    <w:rsid w:val="001E46D7"/>
    <w:rsid w:val="001E486A"/>
    <w:rsid w:val="001E4C62"/>
    <w:rsid w:val="001E4FE3"/>
    <w:rsid w:val="001E516F"/>
    <w:rsid w:val="001E52AF"/>
    <w:rsid w:val="001E582F"/>
    <w:rsid w:val="001E58AF"/>
    <w:rsid w:val="001E5A5B"/>
    <w:rsid w:val="001E5A6A"/>
    <w:rsid w:val="001E5D83"/>
    <w:rsid w:val="001E63D6"/>
    <w:rsid w:val="001E6AA0"/>
    <w:rsid w:val="001E6FF5"/>
    <w:rsid w:val="001E76DF"/>
    <w:rsid w:val="001F0925"/>
    <w:rsid w:val="001F0A1A"/>
    <w:rsid w:val="001F0C47"/>
    <w:rsid w:val="001F0DB0"/>
    <w:rsid w:val="001F0E89"/>
    <w:rsid w:val="001F0FBD"/>
    <w:rsid w:val="001F1396"/>
    <w:rsid w:val="001F1520"/>
    <w:rsid w:val="001F1EC3"/>
    <w:rsid w:val="001F2659"/>
    <w:rsid w:val="001F2E65"/>
    <w:rsid w:val="001F31DD"/>
    <w:rsid w:val="001F349F"/>
    <w:rsid w:val="001F34E0"/>
    <w:rsid w:val="001F358E"/>
    <w:rsid w:val="001F367A"/>
    <w:rsid w:val="001F44A2"/>
    <w:rsid w:val="001F4B13"/>
    <w:rsid w:val="001F4F77"/>
    <w:rsid w:val="001F4F95"/>
    <w:rsid w:val="001F5079"/>
    <w:rsid w:val="001F51F3"/>
    <w:rsid w:val="001F53E6"/>
    <w:rsid w:val="001F55DF"/>
    <w:rsid w:val="001F57FA"/>
    <w:rsid w:val="001F5F48"/>
    <w:rsid w:val="001F60A2"/>
    <w:rsid w:val="001F6C50"/>
    <w:rsid w:val="001F74D9"/>
    <w:rsid w:val="001F7A12"/>
    <w:rsid w:val="001F7D47"/>
    <w:rsid w:val="001F7D56"/>
    <w:rsid w:val="001F7FE2"/>
    <w:rsid w:val="00200435"/>
    <w:rsid w:val="0020084F"/>
    <w:rsid w:val="002009EA"/>
    <w:rsid w:val="00200BC4"/>
    <w:rsid w:val="00200FD2"/>
    <w:rsid w:val="002016F8"/>
    <w:rsid w:val="00201D2E"/>
    <w:rsid w:val="00201E5A"/>
    <w:rsid w:val="00202125"/>
    <w:rsid w:val="002022E2"/>
    <w:rsid w:val="0020232D"/>
    <w:rsid w:val="00202444"/>
    <w:rsid w:val="0020258E"/>
    <w:rsid w:val="0020298B"/>
    <w:rsid w:val="00202D04"/>
    <w:rsid w:val="002031DE"/>
    <w:rsid w:val="002031FD"/>
    <w:rsid w:val="00203503"/>
    <w:rsid w:val="002035B8"/>
    <w:rsid w:val="00203B2D"/>
    <w:rsid w:val="00203CA4"/>
    <w:rsid w:val="00203D91"/>
    <w:rsid w:val="002041EA"/>
    <w:rsid w:val="00204364"/>
    <w:rsid w:val="0020437A"/>
    <w:rsid w:val="0020481F"/>
    <w:rsid w:val="00204D04"/>
    <w:rsid w:val="002051E0"/>
    <w:rsid w:val="0020532B"/>
    <w:rsid w:val="00205A21"/>
    <w:rsid w:val="00205B39"/>
    <w:rsid w:val="00205B7B"/>
    <w:rsid w:val="00205D6A"/>
    <w:rsid w:val="00205E7A"/>
    <w:rsid w:val="0020652D"/>
    <w:rsid w:val="0020654A"/>
    <w:rsid w:val="00206657"/>
    <w:rsid w:val="0020668C"/>
    <w:rsid w:val="002069CB"/>
    <w:rsid w:val="00206E43"/>
    <w:rsid w:val="00206E5C"/>
    <w:rsid w:val="00206F81"/>
    <w:rsid w:val="00207316"/>
    <w:rsid w:val="0020738A"/>
    <w:rsid w:val="00207551"/>
    <w:rsid w:val="00207616"/>
    <w:rsid w:val="00207B8A"/>
    <w:rsid w:val="00210708"/>
    <w:rsid w:val="00210B50"/>
    <w:rsid w:val="00211331"/>
    <w:rsid w:val="00211422"/>
    <w:rsid w:val="00211710"/>
    <w:rsid w:val="0021172C"/>
    <w:rsid w:val="0021173B"/>
    <w:rsid w:val="002118E2"/>
    <w:rsid w:val="0021194B"/>
    <w:rsid w:val="00211DCC"/>
    <w:rsid w:val="00211E88"/>
    <w:rsid w:val="00212007"/>
    <w:rsid w:val="0021234C"/>
    <w:rsid w:val="0021275F"/>
    <w:rsid w:val="002127F6"/>
    <w:rsid w:val="00212833"/>
    <w:rsid w:val="002129F0"/>
    <w:rsid w:val="00212A1E"/>
    <w:rsid w:val="00212C85"/>
    <w:rsid w:val="00212D3D"/>
    <w:rsid w:val="00212F4E"/>
    <w:rsid w:val="00213888"/>
    <w:rsid w:val="00213CB9"/>
    <w:rsid w:val="0021403B"/>
    <w:rsid w:val="0021433F"/>
    <w:rsid w:val="002149AC"/>
    <w:rsid w:val="00214DF0"/>
    <w:rsid w:val="00215769"/>
    <w:rsid w:val="002157B1"/>
    <w:rsid w:val="00215991"/>
    <w:rsid w:val="00215B0C"/>
    <w:rsid w:val="00215FA8"/>
    <w:rsid w:val="00216122"/>
    <w:rsid w:val="00216959"/>
    <w:rsid w:val="00216B41"/>
    <w:rsid w:val="00216DB5"/>
    <w:rsid w:val="00216F9E"/>
    <w:rsid w:val="002173B6"/>
    <w:rsid w:val="00220053"/>
    <w:rsid w:val="002202F8"/>
    <w:rsid w:val="00220410"/>
    <w:rsid w:val="002208AE"/>
    <w:rsid w:val="002209FB"/>
    <w:rsid w:val="00220B3A"/>
    <w:rsid w:val="00220C41"/>
    <w:rsid w:val="00221023"/>
    <w:rsid w:val="00221460"/>
    <w:rsid w:val="00221536"/>
    <w:rsid w:val="0022156E"/>
    <w:rsid w:val="00221712"/>
    <w:rsid w:val="00222A2A"/>
    <w:rsid w:val="00222AD2"/>
    <w:rsid w:val="00223D51"/>
    <w:rsid w:val="002245FE"/>
    <w:rsid w:val="0022487C"/>
    <w:rsid w:val="00224E3B"/>
    <w:rsid w:val="00225098"/>
    <w:rsid w:val="00225181"/>
    <w:rsid w:val="00225E97"/>
    <w:rsid w:val="0022628A"/>
    <w:rsid w:val="00227F54"/>
    <w:rsid w:val="0023016B"/>
    <w:rsid w:val="002307DA"/>
    <w:rsid w:val="00230D24"/>
    <w:rsid w:val="002316C7"/>
    <w:rsid w:val="00231AE1"/>
    <w:rsid w:val="00231EEA"/>
    <w:rsid w:val="00231F68"/>
    <w:rsid w:val="0023212A"/>
    <w:rsid w:val="00232A85"/>
    <w:rsid w:val="00232B94"/>
    <w:rsid w:val="00233473"/>
    <w:rsid w:val="00233B36"/>
    <w:rsid w:val="00234482"/>
    <w:rsid w:val="00234855"/>
    <w:rsid w:val="00234E25"/>
    <w:rsid w:val="00235165"/>
    <w:rsid w:val="002353B7"/>
    <w:rsid w:val="0023593B"/>
    <w:rsid w:val="002359F8"/>
    <w:rsid w:val="00235D6C"/>
    <w:rsid w:val="002362E6"/>
    <w:rsid w:val="002362EB"/>
    <w:rsid w:val="0023634F"/>
    <w:rsid w:val="00236751"/>
    <w:rsid w:val="002370B1"/>
    <w:rsid w:val="00237135"/>
    <w:rsid w:val="00237C07"/>
    <w:rsid w:val="00240349"/>
    <w:rsid w:val="002404CC"/>
    <w:rsid w:val="00240807"/>
    <w:rsid w:val="00240990"/>
    <w:rsid w:val="00241289"/>
    <w:rsid w:val="00241C69"/>
    <w:rsid w:val="00241F8D"/>
    <w:rsid w:val="002420B1"/>
    <w:rsid w:val="00242165"/>
    <w:rsid w:val="0024228B"/>
    <w:rsid w:val="00242396"/>
    <w:rsid w:val="0024297D"/>
    <w:rsid w:val="002429BB"/>
    <w:rsid w:val="00242F62"/>
    <w:rsid w:val="00243247"/>
    <w:rsid w:val="002434BE"/>
    <w:rsid w:val="002435D6"/>
    <w:rsid w:val="00243681"/>
    <w:rsid w:val="002437E8"/>
    <w:rsid w:val="00243F2F"/>
    <w:rsid w:val="00243FD5"/>
    <w:rsid w:val="002444FB"/>
    <w:rsid w:val="002446DF"/>
    <w:rsid w:val="002448F0"/>
    <w:rsid w:val="00245344"/>
    <w:rsid w:val="002454F4"/>
    <w:rsid w:val="00245763"/>
    <w:rsid w:val="002459EA"/>
    <w:rsid w:val="00245A6C"/>
    <w:rsid w:val="00245DD5"/>
    <w:rsid w:val="00245F38"/>
    <w:rsid w:val="00245F76"/>
    <w:rsid w:val="002466AE"/>
    <w:rsid w:val="00246AD1"/>
    <w:rsid w:val="00246F6D"/>
    <w:rsid w:val="00247968"/>
    <w:rsid w:val="00247DF2"/>
    <w:rsid w:val="00247F52"/>
    <w:rsid w:val="00250572"/>
    <w:rsid w:val="00251089"/>
    <w:rsid w:val="0025150E"/>
    <w:rsid w:val="002517F5"/>
    <w:rsid w:val="00251AAE"/>
    <w:rsid w:val="00251CA8"/>
    <w:rsid w:val="00251E90"/>
    <w:rsid w:val="002525FA"/>
    <w:rsid w:val="002526B9"/>
    <w:rsid w:val="002526DB"/>
    <w:rsid w:val="00252BD8"/>
    <w:rsid w:val="00252C55"/>
    <w:rsid w:val="00253D66"/>
    <w:rsid w:val="00253F60"/>
    <w:rsid w:val="0025438D"/>
    <w:rsid w:val="00254E4E"/>
    <w:rsid w:val="002553E6"/>
    <w:rsid w:val="0025542F"/>
    <w:rsid w:val="0025557A"/>
    <w:rsid w:val="0025574C"/>
    <w:rsid w:val="00255990"/>
    <w:rsid w:val="00255B30"/>
    <w:rsid w:val="00255C1C"/>
    <w:rsid w:val="00255E50"/>
    <w:rsid w:val="002567B9"/>
    <w:rsid w:val="00257C4C"/>
    <w:rsid w:val="00257ECA"/>
    <w:rsid w:val="00257FE2"/>
    <w:rsid w:val="0026000F"/>
    <w:rsid w:val="00260473"/>
    <w:rsid w:val="00260738"/>
    <w:rsid w:val="00260837"/>
    <w:rsid w:val="0026098D"/>
    <w:rsid w:val="00260E04"/>
    <w:rsid w:val="002614CD"/>
    <w:rsid w:val="00261557"/>
    <w:rsid w:val="00261CE9"/>
    <w:rsid w:val="0026210F"/>
    <w:rsid w:val="0026231B"/>
    <w:rsid w:val="0026248C"/>
    <w:rsid w:val="00262E3E"/>
    <w:rsid w:val="00263373"/>
    <w:rsid w:val="0026342F"/>
    <w:rsid w:val="0026358C"/>
    <w:rsid w:val="002639A7"/>
    <w:rsid w:val="00263C1A"/>
    <w:rsid w:val="00263CD1"/>
    <w:rsid w:val="00263CDF"/>
    <w:rsid w:val="002641CC"/>
    <w:rsid w:val="00264869"/>
    <w:rsid w:val="00264982"/>
    <w:rsid w:val="00264EDD"/>
    <w:rsid w:val="002653BD"/>
    <w:rsid w:val="00266462"/>
    <w:rsid w:val="00266A12"/>
    <w:rsid w:val="00267622"/>
    <w:rsid w:val="002678F8"/>
    <w:rsid w:val="00267D6D"/>
    <w:rsid w:val="00267E53"/>
    <w:rsid w:val="00267E65"/>
    <w:rsid w:val="00267FF0"/>
    <w:rsid w:val="00270198"/>
    <w:rsid w:val="00270456"/>
    <w:rsid w:val="00270820"/>
    <w:rsid w:val="00270C8D"/>
    <w:rsid w:val="00271236"/>
    <w:rsid w:val="00271793"/>
    <w:rsid w:val="00271C16"/>
    <w:rsid w:val="00271FA8"/>
    <w:rsid w:val="00272D6F"/>
    <w:rsid w:val="00273000"/>
    <w:rsid w:val="0027304C"/>
    <w:rsid w:val="00273390"/>
    <w:rsid w:val="00273777"/>
    <w:rsid w:val="00273840"/>
    <w:rsid w:val="00273A8D"/>
    <w:rsid w:val="00273D02"/>
    <w:rsid w:val="00273DFF"/>
    <w:rsid w:val="00273FF6"/>
    <w:rsid w:val="0027405A"/>
    <w:rsid w:val="0027434A"/>
    <w:rsid w:val="002744B4"/>
    <w:rsid w:val="002746BC"/>
    <w:rsid w:val="002748B1"/>
    <w:rsid w:val="002748FE"/>
    <w:rsid w:val="00274D16"/>
    <w:rsid w:val="00274F2A"/>
    <w:rsid w:val="00274F6F"/>
    <w:rsid w:val="002751F2"/>
    <w:rsid w:val="00275255"/>
    <w:rsid w:val="0027549D"/>
    <w:rsid w:val="00275EFB"/>
    <w:rsid w:val="002763BC"/>
    <w:rsid w:val="00276773"/>
    <w:rsid w:val="00276A50"/>
    <w:rsid w:val="0027715E"/>
    <w:rsid w:val="00277C42"/>
    <w:rsid w:val="00277DE8"/>
    <w:rsid w:val="002806B3"/>
    <w:rsid w:val="00281052"/>
    <w:rsid w:val="002811D1"/>
    <w:rsid w:val="0028137A"/>
    <w:rsid w:val="002814E5"/>
    <w:rsid w:val="00281860"/>
    <w:rsid w:val="002822BE"/>
    <w:rsid w:val="00282746"/>
    <w:rsid w:val="002827F7"/>
    <w:rsid w:val="002828D6"/>
    <w:rsid w:val="00282C0B"/>
    <w:rsid w:val="002839DE"/>
    <w:rsid w:val="002843D6"/>
    <w:rsid w:val="0028498A"/>
    <w:rsid w:val="00284D2B"/>
    <w:rsid w:val="00284DB7"/>
    <w:rsid w:val="002859FF"/>
    <w:rsid w:val="00285F40"/>
    <w:rsid w:val="00286393"/>
    <w:rsid w:val="00286602"/>
    <w:rsid w:val="0028674B"/>
    <w:rsid w:val="00286859"/>
    <w:rsid w:val="00286C4D"/>
    <w:rsid w:val="002871B9"/>
    <w:rsid w:val="00287274"/>
    <w:rsid w:val="002872D8"/>
    <w:rsid w:val="002876F7"/>
    <w:rsid w:val="002877D4"/>
    <w:rsid w:val="002878C5"/>
    <w:rsid w:val="002900EB"/>
    <w:rsid w:val="002908E9"/>
    <w:rsid w:val="00290930"/>
    <w:rsid w:val="00290B2A"/>
    <w:rsid w:val="00290ED5"/>
    <w:rsid w:val="00291030"/>
    <w:rsid w:val="002911C1"/>
    <w:rsid w:val="00291385"/>
    <w:rsid w:val="00291720"/>
    <w:rsid w:val="00291C69"/>
    <w:rsid w:val="00291CE3"/>
    <w:rsid w:val="00292109"/>
    <w:rsid w:val="002926E3"/>
    <w:rsid w:val="00292AE5"/>
    <w:rsid w:val="00292EB2"/>
    <w:rsid w:val="00293595"/>
    <w:rsid w:val="00293ADA"/>
    <w:rsid w:val="00293DB1"/>
    <w:rsid w:val="0029401F"/>
    <w:rsid w:val="002944E5"/>
    <w:rsid w:val="00294611"/>
    <w:rsid w:val="0029470C"/>
    <w:rsid w:val="00294876"/>
    <w:rsid w:val="00294AA3"/>
    <w:rsid w:val="00294C45"/>
    <w:rsid w:val="00295038"/>
    <w:rsid w:val="00295107"/>
    <w:rsid w:val="00295C67"/>
    <w:rsid w:val="00295DFD"/>
    <w:rsid w:val="00295E5D"/>
    <w:rsid w:val="0029606B"/>
    <w:rsid w:val="00296815"/>
    <w:rsid w:val="0029699D"/>
    <w:rsid w:val="00296BA7"/>
    <w:rsid w:val="002971C7"/>
    <w:rsid w:val="0029780A"/>
    <w:rsid w:val="00297A5F"/>
    <w:rsid w:val="002A04A3"/>
    <w:rsid w:val="002A119D"/>
    <w:rsid w:val="002A1368"/>
    <w:rsid w:val="002A15B6"/>
    <w:rsid w:val="002A1874"/>
    <w:rsid w:val="002A1D93"/>
    <w:rsid w:val="002A222D"/>
    <w:rsid w:val="002A2690"/>
    <w:rsid w:val="002A2A26"/>
    <w:rsid w:val="002A2AE2"/>
    <w:rsid w:val="002A2E71"/>
    <w:rsid w:val="002A36CB"/>
    <w:rsid w:val="002A3A26"/>
    <w:rsid w:val="002A3C60"/>
    <w:rsid w:val="002A3CBB"/>
    <w:rsid w:val="002A3CBC"/>
    <w:rsid w:val="002A3E95"/>
    <w:rsid w:val="002A420D"/>
    <w:rsid w:val="002A4D92"/>
    <w:rsid w:val="002A54B2"/>
    <w:rsid w:val="002A55A7"/>
    <w:rsid w:val="002A587F"/>
    <w:rsid w:val="002A59C3"/>
    <w:rsid w:val="002A5D16"/>
    <w:rsid w:val="002A5DD9"/>
    <w:rsid w:val="002A5FB7"/>
    <w:rsid w:val="002A6335"/>
    <w:rsid w:val="002A6AAE"/>
    <w:rsid w:val="002A6B7B"/>
    <w:rsid w:val="002A72C5"/>
    <w:rsid w:val="002A7E2B"/>
    <w:rsid w:val="002B06A7"/>
    <w:rsid w:val="002B0B53"/>
    <w:rsid w:val="002B0D2C"/>
    <w:rsid w:val="002B0F19"/>
    <w:rsid w:val="002B1003"/>
    <w:rsid w:val="002B103C"/>
    <w:rsid w:val="002B1495"/>
    <w:rsid w:val="002B2D70"/>
    <w:rsid w:val="002B4572"/>
    <w:rsid w:val="002B4FA4"/>
    <w:rsid w:val="002B5296"/>
    <w:rsid w:val="002B52D1"/>
    <w:rsid w:val="002B5852"/>
    <w:rsid w:val="002B60BA"/>
    <w:rsid w:val="002B6318"/>
    <w:rsid w:val="002B63B9"/>
    <w:rsid w:val="002B6976"/>
    <w:rsid w:val="002B6987"/>
    <w:rsid w:val="002B75EB"/>
    <w:rsid w:val="002B76AF"/>
    <w:rsid w:val="002B7A18"/>
    <w:rsid w:val="002B7EE7"/>
    <w:rsid w:val="002C0981"/>
    <w:rsid w:val="002C0A82"/>
    <w:rsid w:val="002C10AE"/>
    <w:rsid w:val="002C1355"/>
    <w:rsid w:val="002C1581"/>
    <w:rsid w:val="002C1600"/>
    <w:rsid w:val="002C1F74"/>
    <w:rsid w:val="002C2127"/>
    <w:rsid w:val="002C285A"/>
    <w:rsid w:val="002C29A1"/>
    <w:rsid w:val="002C29E6"/>
    <w:rsid w:val="002C2C1D"/>
    <w:rsid w:val="002C3325"/>
    <w:rsid w:val="002C3852"/>
    <w:rsid w:val="002C388A"/>
    <w:rsid w:val="002C4093"/>
    <w:rsid w:val="002C41D5"/>
    <w:rsid w:val="002C4577"/>
    <w:rsid w:val="002C4B0C"/>
    <w:rsid w:val="002C4E3D"/>
    <w:rsid w:val="002C4F2A"/>
    <w:rsid w:val="002C5128"/>
    <w:rsid w:val="002C51BB"/>
    <w:rsid w:val="002C53F1"/>
    <w:rsid w:val="002C5C00"/>
    <w:rsid w:val="002C5F3E"/>
    <w:rsid w:val="002C6372"/>
    <w:rsid w:val="002C63F4"/>
    <w:rsid w:val="002C6473"/>
    <w:rsid w:val="002C676D"/>
    <w:rsid w:val="002C686E"/>
    <w:rsid w:val="002C6A6F"/>
    <w:rsid w:val="002C6A86"/>
    <w:rsid w:val="002C6C46"/>
    <w:rsid w:val="002C6D5E"/>
    <w:rsid w:val="002C6E3E"/>
    <w:rsid w:val="002C7107"/>
    <w:rsid w:val="002C76FF"/>
    <w:rsid w:val="002C7CD6"/>
    <w:rsid w:val="002C7E16"/>
    <w:rsid w:val="002D00F7"/>
    <w:rsid w:val="002D0933"/>
    <w:rsid w:val="002D0A69"/>
    <w:rsid w:val="002D0DCC"/>
    <w:rsid w:val="002D11F4"/>
    <w:rsid w:val="002D12EA"/>
    <w:rsid w:val="002D1406"/>
    <w:rsid w:val="002D19E5"/>
    <w:rsid w:val="002D1A5C"/>
    <w:rsid w:val="002D1D03"/>
    <w:rsid w:val="002D1E4E"/>
    <w:rsid w:val="002D26B8"/>
    <w:rsid w:val="002D2CD9"/>
    <w:rsid w:val="002D2E92"/>
    <w:rsid w:val="002D35D8"/>
    <w:rsid w:val="002D423B"/>
    <w:rsid w:val="002D4552"/>
    <w:rsid w:val="002D5000"/>
    <w:rsid w:val="002D5203"/>
    <w:rsid w:val="002D5247"/>
    <w:rsid w:val="002D560C"/>
    <w:rsid w:val="002D5730"/>
    <w:rsid w:val="002D5CCC"/>
    <w:rsid w:val="002D61B8"/>
    <w:rsid w:val="002D64F9"/>
    <w:rsid w:val="002D6B6F"/>
    <w:rsid w:val="002D73A6"/>
    <w:rsid w:val="002D73BB"/>
    <w:rsid w:val="002D7641"/>
    <w:rsid w:val="002D7FDF"/>
    <w:rsid w:val="002E0113"/>
    <w:rsid w:val="002E0491"/>
    <w:rsid w:val="002E0FF7"/>
    <w:rsid w:val="002E159A"/>
    <w:rsid w:val="002E1B57"/>
    <w:rsid w:val="002E1BD6"/>
    <w:rsid w:val="002E2013"/>
    <w:rsid w:val="002E26A5"/>
    <w:rsid w:val="002E2DAB"/>
    <w:rsid w:val="002E2DD3"/>
    <w:rsid w:val="002E33BC"/>
    <w:rsid w:val="002E3661"/>
    <w:rsid w:val="002E36FC"/>
    <w:rsid w:val="002E3A95"/>
    <w:rsid w:val="002E3C8D"/>
    <w:rsid w:val="002E3E73"/>
    <w:rsid w:val="002E42F2"/>
    <w:rsid w:val="002E434F"/>
    <w:rsid w:val="002E443E"/>
    <w:rsid w:val="002E4792"/>
    <w:rsid w:val="002E49FC"/>
    <w:rsid w:val="002E53C5"/>
    <w:rsid w:val="002E5780"/>
    <w:rsid w:val="002E5D69"/>
    <w:rsid w:val="002E6074"/>
    <w:rsid w:val="002E638A"/>
    <w:rsid w:val="002E6C46"/>
    <w:rsid w:val="002E6F29"/>
    <w:rsid w:val="002E72A8"/>
    <w:rsid w:val="002E75BB"/>
    <w:rsid w:val="002E77C7"/>
    <w:rsid w:val="002E7F7E"/>
    <w:rsid w:val="002F0050"/>
    <w:rsid w:val="002F0063"/>
    <w:rsid w:val="002F00F2"/>
    <w:rsid w:val="002F0CD8"/>
    <w:rsid w:val="002F12D5"/>
    <w:rsid w:val="002F15F1"/>
    <w:rsid w:val="002F1F2F"/>
    <w:rsid w:val="002F1F76"/>
    <w:rsid w:val="002F21F1"/>
    <w:rsid w:val="002F22EC"/>
    <w:rsid w:val="002F2318"/>
    <w:rsid w:val="002F2586"/>
    <w:rsid w:val="002F2A8C"/>
    <w:rsid w:val="002F2F5A"/>
    <w:rsid w:val="002F2FFA"/>
    <w:rsid w:val="002F302F"/>
    <w:rsid w:val="002F3449"/>
    <w:rsid w:val="002F4454"/>
    <w:rsid w:val="002F4BC2"/>
    <w:rsid w:val="002F4C20"/>
    <w:rsid w:val="002F5086"/>
    <w:rsid w:val="002F51A9"/>
    <w:rsid w:val="002F5B13"/>
    <w:rsid w:val="002F5B5B"/>
    <w:rsid w:val="002F5EDD"/>
    <w:rsid w:val="002F6581"/>
    <w:rsid w:val="002F71D1"/>
    <w:rsid w:val="002F723D"/>
    <w:rsid w:val="002F7913"/>
    <w:rsid w:val="003004CC"/>
    <w:rsid w:val="003005F1"/>
    <w:rsid w:val="00300753"/>
    <w:rsid w:val="003015AA"/>
    <w:rsid w:val="003018F5"/>
    <w:rsid w:val="00301C9E"/>
    <w:rsid w:val="00301DD5"/>
    <w:rsid w:val="003024AF"/>
    <w:rsid w:val="0030270A"/>
    <w:rsid w:val="00302851"/>
    <w:rsid w:val="00302D37"/>
    <w:rsid w:val="00303FFA"/>
    <w:rsid w:val="00304241"/>
    <w:rsid w:val="0030450F"/>
    <w:rsid w:val="00304515"/>
    <w:rsid w:val="00304D9A"/>
    <w:rsid w:val="003050B7"/>
    <w:rsid w:val="003050CD"/>
    <w:rsid w:val="00305806"/>
    <w:rsid w:val="003058F2"/>
    <w:rsid w:val="00305A64"/>
    <w:rsid w:val="00305EBD"/>
    <w:rsid w:val="0030633A"/>
    <w:rsid w:val="00306456"/>
    <w:rsid w:val="003071DE"/>
    <w:rsid w:val="00307D74"/>
    <w:rsid w:val="0031043B"/>
    <w:rsid w:val="003113A4"/>
    <w:rsid w:val="003114FE"/>
    <w:rsid w:val="003115D0"/>
    <w:rsid w:val="003119FE"/>
    <w:rsid w:val="00311BED"/>
    <w:rsid w:val="00311CC6"/>
    <w:rsid w:val="00311F05"/>
    <w:rsid w:val="003120D4"/>
    <w:rsid w:val="00312471"/>
    <w:rsid w:val="00312748"/>
    <w:rsid w:val="0031278B"/>
    <w:rsid w:val="003128E1"/>
    <w:rsid w:val="0031310B"/>
    <w:rsid w:val="0031347B"/>
    <w:rsid w:val="003134BE"/>
    <w:rsid w:val="00313E0D"/>
    <w:rsid w:val="003141AF"/>
    <w:rsid w:val="003145A1"/>
    <w:rsid w:val="003147A8"/>
    <w:rsid w:val="00314BFE"/>
    <w:rsid w:val="00314C76"/>
    <w:rsid w:val="00314E34"/>
    <w:rsid w:val="003151A1"/>
    <w:rsid w:val="00315A1A"/>
    <w:rsid w:val="00315BF8"/>
    <w:rsid w:val="00315D00"/>
    <w:rsid w:val="00315D8F"/>
    <w:rsid w:val="00316197"/>
    <w:rsid w:val="00316449"/>
    <w:rsid w:val="00316522"/>
    <w:rsid w:val="00316A84"/>
    <w:rsid w:val="00316BEE"/>
    <w:rsid w:val="00316D41"/>
    <w:rsid w:val="00316EC9"/>
    <w:rsid w:val="00317131"/>
    <w:rsid w:val="0031795C"/>
    <w:rsid w:val="00317AE9"/>
    <w:rsid w:val="00317C9D"/>
    <w:rsid w:val="00317EE2"/>
    <w:rsid w:val="00320242"/>
    <w:rsid w:val="0032085C"/>
    <w:rsid w:val="003208B2"/>
    <w:rsid w:val="00320911"/>
    <w:rsid w:val="00320A55"/>
    <w:rsid w:val="00320B47"/>
    <w:rsid w:val="00320FFC"/>
    <w:rsid w:val="00321109"/>
    <w:rsid w:val="003217D5"/>
    <w:rsid w:val="0032186A"/>
    <w:rsid w:val="00321882"/>
    <w:rsid w:val="00321D77"/>
    <w:rsid w:val="003221C3"/>
    <w:rsid w:val="003226A6"/>
    <w:rsid w:val="00322872"/>
    <w:rsid w:val="0032303E"/>
    <w:rsid w:val="00323344"/>
    <w:rsid w:val="00323433"/>
    <w:rsid w:val="00323A81"/>
    <w:rsid w:val="00323B1C"/>
    <w:rsid w:val="00323C88"/>
    <w:rsid w:val="00323FC2"/>
    <w:rsid w:val="003242E5"/>
    <w:rsid w:val="003245DE"/>
    <w:rsid w:val="00324DA0"/>
    <w:rsid w:val="0032507E"/>
    <w:rsid w:val="0032554D"/>
    <w:rsid w:val="00325B68"/>
    <w:rsid w:val="00325E8C"/>
    <w:rsid w:val="00325FF4"/>
    <w:rsid w:val="00326260"/>
    <w:rsid w:val="00326608"/>
    <w:rsid w:val="00326CF5"/>
    <w:rsid w:val="00326F4E"/>
    <w:rsid w:val="0032719E"/>
    <w:rsid w:val="00327ABB"/>
    <w:rsid w:val="0033004E"/>
    <w:rsid w:val="003300B5"/>
    <w:rsid w:val="003300E4"/>
    <w:rsid w:val="0033013C"/>
    <w:rsid w:val="0033016A"/>
    <w:rsid w:val="003303E1"/>
    <w:rsid w:val="00330A0F"/>
    <w:rsid w:val="00330DB3"/>
    <w:rsid w:val="0033146E"/>
    <w:rsid w:val="003315D3"/>
    <w:rsid w:val="00331621"/>
    <w:rsid w:val="00331826"/>
    <w:rsid w:val="00331AE9"/>
    <w:rsid w:val="00332206"/>
    <w:rsid w:val="003324F8"/>
    <w:rsid w:val="003328A3"/>
    <w:rsid w:val="00333448"/>
    <w:rsid w:val="003335A1"/>
    <w:rsid w:val="003339A0"/>
    <w:rsid w:val="00333A5C"/>
    <w:rsid w:val="0033455F"/>
    <w:rsid w:val="003349A4"/>
    <w:rsid w:val="00334B6B"/>
    <w:rsid w:val="00334CB7"/>
    <w:rsid w:val="00334CC5"/>
    <w:rsid w:val="00335738"/>
    <w:rsid w:val="00335A4B"/>
    <w:rsid w:val="00335AA4"/>
    <w:rsid w:val="00335BA6"/>
    <w:rsid w:val="00335C90"/>
    <w:rsid w:val="003363B9"/>
    <w:rsid w:val="00336806"/>
    <w:rsid w:val="00336A2D"/>
    <w:rsid w:val="003371CF"/>
    <w:rsid w:val="0033731A"/>
    <w:rsid w:val="0033745D"/>
    <w:rsid w:val="00337B77"/>
    <w:rsid w:val="00337C35"/>
    <w:rsid w:val="00337FD5"/>
    <w:rsid w:val="003402BA"/>
    <w:rsid w:val="00340320"/>
    <w:rsid w:val="00340C99"/>
    <w:rsid w:val="00341691"/>
    <w:rsid w:val="0034223E"/>
    <w:rsid w:val="00343846"/>
    <w:rsid w:val="00343AA7"/>
    <w:rsid w:val="0034410D"/>
    <w:rsid w:val="0034429E"/>
    <w:rsid w:val="00344381"/>
    <w:rsid w:val="003444CF"/>
    <w:rsid w:val="00344832"/>
    <w:rsid w:val="003449EA"/>
    <w:rsid w:val="00344FD5"/>
    <w:rsid w:val="00344FF3"/>
    <w:rsid w:val="00345941"/>
    <w:rsid w:val="00345EB5"/>
    <w:rsid w:val="003462CA"/>
    <w:rsid w:val="00346399"/>
    <w:rsid w:val="00346464"/>
    <w:rsid w:val="0034680B"/>
    <w:rsid w:val="003469BF"/>
    <w:rsid w:val="00346AC8"/>
    <w:rsid w:val="00346BEF"/>
    <w:rsid w:val="00347310"/>
    <w:rsid w:val="003473AD"/>
    <w:rsid w:val="00347A9A"/>
    <w:rsid w:val="00347BFB"/>
    <w:rsid w:val="003501C0"/>
    <w:rsid w:val="00350648"/>
    <w:rsid w:val="003507E7"/>
    <w:rsid w:val="00350860"/>
    <w:rsid w:val="00350C07"/>
    <w:rsid w:val="00351088"/>
    <w:rsid w:val="00351927"/>
    <w:rsid w:val="00351C6B"/>
    <w:rsid w:val="0035215A"/>
    <w:rsid w:val="0035244A"/>
    <w:rsid w:val="003524E5"/>
    <w:rsid w:val="00352624"/>
    <w:rsid w:val="00352D9A"/>
    <w:rsid w:val="00352DAE"/>
    <w:rsid w:val="00353012"/>
    <w:rsid w:val="003531B2"/>
    <w:rsid w:val="003533B2"/>
    <w:rsid w:val="00353599"/>
    <w:rsid w:val="00353B83"/>
    <w:rsid w:val="00353C67"/>
    <w:rsid w:val="00353EE1"/>
    <w:rsid w:val="003542A4"/>
    <w:rsid w:val="00354916"/>
    <w:rsid w:val="00354FDB"/>
    <w:rsid w:val="0035589D"/>
    <w:rsid w:val="00355BDB"/>
    <w:rsid w:val="00355F20"/>
    <w:rsid w:val="00356018"/>
    <w:rsid w:val="0035602B"/>
    <w:rsid w:val="003564FA"/>
    <w:rsid w:val="00356EC9"/>
    <w:rsid w:val="00357887"/>
    <w:rsid w:val="00360E12"/>
    <w:rsid w:val="00361556"/>
    <w:rsid w:val="003619C1"/>
    <w:rsid w:val="00361A2B"/>
    <w:rsid w:val="0036236F"/>
    <w:rsid w:val="00362758"/>
    <w:rsid w:val="00362D18"/>
    <w:rsid w:val="00363829"/>
    <w:rsid w:val="00363AA4"/>
    <w:rsid w:val="00363B5A"/>
    <w:rsid w:val="00363C4F"/>
    <w:rsid w:val="00363F02"/>
    <w:rsid w:val="00364368"/>
    <w:rsid w:val="003646E3"/>
    <w:rsid w:val="003647D3"/>
    <w:rsid w:val="00364E65"/>
    <w:rsid w:val="0036599C"/>
    <w:rsid w:val="00365BBB"/>
    <w:rsid w:val="00365DCD"/>
    <w:rsid w:val="00366279"/>
    <w:rsid w:val="00366AE4"/>
    <w:rsid w:val="00366DD7"/>
    <w:rsid w:val="00366EB0"/>
    <w:rsid w:val="00367131"/>
    <w:rsid w:val="0036730B"/>
    <w:rsid w:val="00367B51"/>
    <w:rsid w:val="0037035B"/>
    <w:rsid w:val="0037038F"/>
    <w:rsid w:val="00370424"/>
    <w:rsid w:val="00370436"/>
    <w:rsid w:val="00370942"/>
    <w:rsid w:val="00370DA6"/>
    <w:rsid w:val="00371271"/>
    <w:rsid w:val="003713E3"/>
    <w:rsid w:val="00371D5A"/>
    <w:rsid w:val="003727D7"/>
    <w:rsid w:val="00373180"/>
    <w:rsid w:val="003731BA"/>
    <w:rsid w:val="00373298"/>
    <w:rsid w:val="00373A31"/>
    <w:rsid w:val="0037469E"/>
    <w:rsid w:val="00374737"/>
    <w:rsid w:val="00374B13"/>
    <w:rsid w:val="00374B77"/>
    <w:rsid w:val="00374BC1"/>
    <w:rsid w:val="003755AB"/>
    <w:rsid w:val="00375935"/>
    <w:rsid w:val="00375C05"/>
    <w:rsid w:val="00375F46"/>
    <w:rsid w:val="003769AE"/>
    <w:rsid w:val="003769E6"/>
    <w:rsid w:val="00376CA2"/>
    <w:rsid w:val="00377267"/>
    <w:rsid w:val="003778E6"/>
    <w:rsid w:val="00377947"/>
    <w:rsid w:val="00377A57"/>
    <w:rsid w:val="00377A82"/>
    <w:rsid w:val="00377DCC"/>
    <w:rsid w:val="003801C0"/>
    <w:rsid w:val="0038059A"/>
    <w:rsid w:val="00380A27"/>
    <w:rsid w:val="00380A7E"/>
    <w:rsid w:val="0038103A"/>
    <w:rsid w:val="00381E76"/>
    <w:rsid w:val="00382083"/>
    <w:rsid w:val="003820B7"/>
    <w:rsid w:val="0038221D"/>
    <w:rsid w:val="00382455"/>
    <w:rsid w:val="00382686"/>
    <w:rsid w:val="003829D7"/>
    <w:rsid w:val="003832D4"/>
    <w:rsid w:val="00383363"/>
    <w:rsid w:val="003835D7"/>
    <w:rsid w:val="00383839"/>
    <w:rsid w:val="0038388A"/>
    <w:rsid w:val="00383AF8"/>
    <w:rsid w:val="00383D30"/>
    <w:rsid w:val="00383D6F"/>
    <w:rsid w:val="00383ECA"/>
    <w:rsid w:val="00383FEF"/>
    <w:rsid w:val="003845B8"/>
    <w:rsid w:val="00384848"/>
    <w:rsid w:val="00385094"/>
    <w:rsid w:val="0038526F"/>
    <w:rsid w:val="003856B0"/>
    <w:rsid w:val="0038574B"/>
    <w:rsid w:val="00385907"/>
    <w:rsid w:val="00385B14"/>
    <w:rsid w:val="00385B2E"/>
    <w:rsid w:val="003864AA"/>
    <w:rsid w:val="003864DF"/>
    <w:rsid w:val="003868AC"/>
    <w:rsid w:val="00386A6E"/>
    <w:rsid w:val="0038713E"/>
    <w:rsid w:val="00387380"/>
    <w:rsid w:val="003874AF"/>
    <w:rsid w:val="00387F0D"/>
    <w:rsid w:val="0039020E"/>
    <w:rsid w:val="0039068E"/>
    <w:rsid w:val="00390EE7"/>
    <w:rsid w:val="00390FF8"/>
    <w:rsid w:val="0039173F"/>
    <w:rsid w:val="00391B75"/>
    <w:rsid w:val="00391C91"/>
    <w:rsid w:val="00392A4F"/>
    <w:rsid w:val="00392B34"/>
    <w:rsid w:val="00392B4F"/>
    <w:rsid w:val="00392BA0"/>
    <w:rsid w:val="003930AE"/>
    <w:rsid w:val="003930B9"/>
    <w:rsid w:val="003932C6"/>
    <w:rsid w:val="00393535"/>
    <w:rsid w:val="00393F00"/>
    <w:rsid w:val="003941C4"/>
    <w:rsid w:val="00394802"/>
    <w:rsid w:val="00394A39"/>
    <w:rsid w:val="00394E24"/>
    <w:rsid w:val="00395359"/>
    <w:rsid w:val="0039547B"/>
    <w:rsid w:val="0039562A"/>
    <w:rsid w:val="003959A2"/>
    <w:rsid w:val="00395AF7"/>
    <w:rsid w:val="00395CC6"/>
    <w:rsid w:val="0039636E"/>
    <w:rsid w:val="00396669"/>
    <w:rsid w:val="00396850"/>
    <w:rsid w:val="003971B6"/>
    <w:rsid w:val="00397499"/>
    <w:rsid w:val="00397CC0"/>
    <w:rsid w:val="003A0233"/>
    <w:rsid w:val="003A0547"/>
    <w:rsid w:val="003A0877"/>
    <w:rsid w:val="003A0A90"/>
    <w:rsid w:val="003A11A1"/>
    <w:rsid w:val="003A1335"/>
    <w:rsid w:val="003A136C"/>
    <w:rsid w:val="003A181F"/>
    <w:rsid w:val="003A1EB8"/>
    <w:rsid w:val="003A2231"/>
    <w:rsid w:val="003A2F8C"/>
    <w:rsid w:val="003A302A"/>
    <w:rsid w:val="003A36B9"/>
    <w:rsid w:val="003A39D5"/>
    <w:rsid w:val="003A39DE"/>
    <w:rsid w:val="003A3AF1"/>
    <w:rsid w:val="003A3E3B"/>
    <w:rsid w:val="003A4053"/>
    <w:rsid w:val="003A44E1"/>
    <w:rsid w:val="003A4711"/>
    <w:rsid w:val="003A49DF"/>
    <w:rsid w:val="003A4A86"/>
    <w:rsid w:val="003A4B69"/>
    <w:rsid w:val="003A4F6A"/>
    <w:rsid w:val="003A516B"/>
    <w:rsid w:val="003A51CA"/>
    <w:rsid w:val="003A5F88"/>
    <w:rsid w:val="003A7039"/>
    <w:rsid w:val="003A7513"/>
    <w:rsid w:val="003A778A"/>
    <w:rsid w:val="003A781B"/>
    <w:rsid w:val="003A7B88"/>
    <w:rsid w:val="003B0315"/>
    <w:rsid w:val="003B038A"/>
    <w:rsid w:val="003B1657"/>
    <w:rsid w:val="003B1672"/>
    <w:rsid w:val="003B1863"/>
    <w:rsid w:val="003B1EC1"/>
    <w:rsid w:val="003B2170"/>
    <w:rsid w:val="003B2427"/>
    <w:rsid w:val="003B27FC"/>
    <w:rsid w:val="003B2BD7"/>
    <w:rsid w:val="003B31F0"/>
    <w:rsid w:val="003B3769"/>
    <w:rsid w:val="003B3963"/>
    <w:rsid w:val="003B3BDF"/>
    <w:rsid w:val="003B3DDE"/>
    <w:rsid w:val="003B4969"/>
    <w:rsid w:val="003B4B10"/>
    <w:rsid w:val="003B4F08"/>
    <w:rsid w:val="003B5001"/>
    <w:rsid w:val="003B5290"/>
    <w:rsid w:val="003B546E"/>
    <w:rsid w:val="003B55AD"/>
    <w:rsid w:val="003B55D0"/>
    <w:rsid w:val="003B5F3D"/>
    <w:rsid w:val="003B62B3"/>
    <w:rsid w:val="003B64C4"/>
    <w:rsid w:val="003B6773"/>
    <w:rsid w:val="003B6A55"/>
    <w:rsid w:val="003B6A6A"/>
    <w:rsid w:val="003B7120"/>
    <w:rsid w:val="003B7227"/>
    <w:rsid w:val="003B74CD"/>
    <w:rsid w:val="003B7D87"/>
    <w:rsid w:val="003C09D3"/>
    <w:rsid w:val="003C0B89"/>
    <w:rsid w:val="003C0E3D"/>
    <w:rsid w:val="003C1071"/>
    <w:rsid w:val="003C10F7"/>
    <w:rsid w:val="003C1228"/>
    <w:rsid w:val="003C1FC7"/>
    <w:rsid w:val="003C231D"/>
    <w:rsid w:val="003C23A0"/>
    <w:rsid w:val="003C24E2"/>
    <w:rsid w:val="003C2AC7"/>
    <w:rsid w:val="003C2D74"/>
    <w:rsid w:val="003C2E58"/>
    <w:rsid w:val="003C3249"/>
    <w:rsid w:val="003C366C"/>
    <w:rsid w:val="003C3BB8"/>
    <w:rsid w:val="003C3E74"/>
    <w:rsid w:val="003C4031"/>
    <w:rsid w:val="003C409D"/>
    <w:rsid w:val="003C4BB8"/>
    <w:rsid w:val="003C4EAC"/>
    <w:rsid w:val="003C4FC1"/>
    <w:rsid w:val="003C53B4"/>
    <w:rsid w:val="003C5406"/>
    <w:rsid w:val="003C5B5C"/>
    <w:rsid w:val="003C5F46"/>
    <w:rsid w:val="003C5F49"/>
    <w:rsid w:val="003C5FF6"/>
    <w:rsid w:val="003C63C7"/>
    <w:rsid w:val="003C6476"/>
    <w:rsid w:val="003C6742"/>
    <w:rsid w:val="003C6D58"/>
    <w:rsid w:val="003C71E2"/>
    <w:rsid w:val="003C75E9"/>
    <w:rsid w:val="003C7D49"/>
    <w:rsid w:val="003D010F"/>
    <w:rsid w:val="003D01A0"/>
    <w:rsid w:val="003D03C7"/>
    <w:rsid w:val="003D0856"/>
    <w:rsid w:val="003D0AAF"/>
    <w:rsid w:val="003D0C73"/>
    <w:rsid w:val="003D121F"/>
    <w:rsid w:val="003D1BD9"/>
    <w:rsid w:val="003D1F98"/>
    <w:rsid w:val="003D2248"/>
    <w:rsid w:val="003D22C3"/>
    <w:rsid w:val="003D2548"/>
    <w:rsid w:val="003D2669"/>
    <w:rsid w:val="003D2F14"/>
    <w:rsid w:val="003D3614"/>
    <w:rsid w:val="003D37F3"/>
    <w:rsid w:val="003D3E7E"/>
    <w:rsid w:val="003D3EC5"/>
    <w:rsid w:val="003D3F67"/>
    <w:rsid w:val="003D4B95"/>
    <w:rsid w:val="003D4DF3"/>
    <w:rsid w:val="003D5221"/>
    <w:rsid w:val="003D53A6"/>
    <w:rsid w:val="003D566A"/>
    <w:rsid w:val="003D5A67"/>
    <w:rsid w:val="003D6BF6"/>
    <w:rsid w:val="003D6D04"/>
    <w:rsid w:val="003D6EE7"/>
    <w:rsid w:val="003D741F"/>
    <w:rsid w:val="003D778A"/>
    <w:rsid w:val="003D7A53"/>
    <w:rsid w:val="003D7CB8"/>
    <w:rsid w:val="003D7D7E"/>
    <w:rsid w:val="003E00DE"/>
    <w:rsid w:val="003E0518"/>
    <w:rsid w:val="003E095A"/>
    <w:rsid w:val="003E09EE"/>
    <w:rsid w:val="003E0BC0"/>
    <w:rsid w:val="003E0C8B"/>
    <w:rsid w:val="003E0E91"/>
    <w:rsid w:val="003E110C"/>
    <w:rsid w:val="003E1DE3"/>
    <w:rsid w:val="003E214E"/>
    <w:rsid w:val="003E21E6"/>
    <w:rsid w:val="003E2F3A"/>
    <w:rsid w:val="003E3F88"/>
    <w:rsid w:val="003E429E"/>
    <w:rsid w:val="003E46F9"/>
    <w:rsid w:val="003E4952"/>
    <w:rsid w:val="003E4967"/>
    <w:rsid w:val="003E4D91"/>
    <w:rsid w:val="003E51F7"/>
    <w:rsid w:val="003E53ED"/>
    <w:rsid w:val="003E5585"/>
    <w:rsid w:val="003E56A4"/>
    <w:rsid w:val="003E6061"/>
    <w:rsid w:val="003E62FF"/>
    <w:rsid w:val="003E656E"/>
    <w:rsid w:val="003E666F"/>
    <w:rsid w:val="003E6740"/>
    <w:rsid w:val="003E6833"/>
    <w:rsid w:val="003E6958"/>
    <w:rsid w:val="003E6DC4"/>
    <w:rsid w:val="003E7110"/>
    <w:rsid w:val="003F03D9"/>
    <w:rsid w:val="003F0786"/>
    <w:rsid w:val="003F0ADE"/>
    <w:rsid w:val="003F0DD1"/>
    <w:rsid w:val="003F0DFE"/>
    <w:rsid w:val="003F0EF9"/>
    <w:rsid w:val="003F0F57"/>
    <w:rsid w:val="003F0F8E"/>
    <w:rsid w:val="003F1108"/>
    <w:rsid w:val="003F1228"/>
    <w:rsid w:val="003F1D0D"/>
    <w:rsid w:val="003F2347"/>
    <w:rsid w:val="003F2A44"/>
    <w:rsid w:val="003F2B54"/>
    <w:rsid w:val="003F2B6B"/>
    <w:rsid w:val="003F2C37"/>
    <w:rsid w:val="003F2EEB"/>
    <w:rsid w:val="003F312A"/>
    <w:rsid w:val="003F3233"/>
    <w:rsid w:val="003F33D7"/>
    <w:rsid w:val="003F3E4E"/>
    <w:rsid w:val="003F40E2"/>
    <w:rsid w:val="003F46EA"/>
    <w:rsid w:val="003F4DAC"/>
    <w:rsid w:val="003F4EC1"/>
    <w:rsid w:val="003F5819"/>
    <w:rsid w:val="003F5BC7"/>
    <w:rsid w:val="003F5C2B"/>
    <w:rsid w:val="003F5E22"/>
    <w:rsid w:val="003F662C"/>
    <w:rsid w:val="003F6F08"/>
    <w:rsid w:val="003F6F44"/>
    <w:rsid w:val="003F752D"/>
    <w:rsid w:val="003F7645"/>
    <w:rsid w:val="00400492"/>
    <w:rsid w:val="00400556"/>
    <w:rsid w:val="00401266"/>
    <w:rsid w:val="004017F5"/>
    <w:rsid w:val="0040185B"/>
    <w:rsid w:val="00401998"/>
    <w:rsid w:val="00401FEC"/>
    <w:rsid w:val="00402BB1"/>
    <w:rsid w:val="00402CCF"/>
    <w:rsid w:val="00404CC1"/>
    <w:rsid w:val="004053F7"/>
    <w:rsid w:val="004054AC"/>
    <w:rsid w:val="00405E29"/>
    <w:rsid w:val="0040673C"/>
    <w:rsid w:val="00406795"/>
    <w:rsid w:val="004072A5"/>
    <w:rsid w:val="004078FD"/>
    <w:rsid w:val="00410608"/>
    <w:rsid w:val="004109CD"/>
    <w:rsid w:val="00410CAD"/>
    <w:rsid w:val="00411C4A"/>
    <w:rsid w:val="00411F48"/>
    <w:rsid w:val="00412000"/>
    <w:rsid w:val="004123BA"/>
    <w:rsid w:val="00412AF3"/>
    <w:rsid w:val="00413041"/>
    <w:rsid w:val="00413338"/>
    <w:rsid w:val="0041366A"/>
    <w:rsid w:val="004136B3"/>
    <w:rsid w:val="00413812"/>
    <w:rsid w:val="0041388B"/>
    <w:rsid w:val="0041398B"/>
    <w:rsid w:val="0041416F"/>
    <w:rsid w:val="00414969"/>
    <w:rsid w:val="00414A0E"/>
    <w:rsid w:val="00415044"/>
    <w:rsid w:val="0041578D"/>
    <w:rsid w:val="004157B6"/>
    <w:rsid w:val="00415CF8"/>
    <w:rsid w:val="00415EF9"/>
    <w:rsid w:val="004165C3"/>
    <w:rsid w:val="00416B40"/>
    <w:rsid w:val="00416F1D"/>
    <w:rsid w:val="00417002"/>
    <w:rsid w:val="004177C0"/>
    <w:rsid w:val="00417B81"/>
    <w:rsid w:val="00417C95"/>
    <w:rsid w:val="00417D12"/>
    <w:rsid w:val="00417F9E"/>
    <w:rsid w:val="004201D3"/>
    <w:rsid w:val="004201FB"/>
    <w:rsid w:val="00420E88"/>
    <w:rsid w:val="00420F34"/>
    <w:rsid w:val="00421B1B"/>
    <w:rsid w:val="00421C35"/>
    <w:rsid w:val="00422DC6"/>
    <w:rsid w:val="00422FFE"/>
    <w:rsid w:val="0042342B"/>
    <w:rsid w:val="00423F48"/>
    <w:rsid w:val="00424395"/>
    <w:rsid w:val="00424421"/>
    <w:rsid w:val="0042462A"/>
    <w:rsid w:val="00424FFF"/>
    <w:rsid w:val="0042556A"/>
    <w:rsid w:val="00425948"/>
    <w:rsid w:val="00425A20"/>
    <w:rsid w:val="00425B32"/>
    <w:rsid w:val="004266A7"/>
    <w:rsid w:val="0042682B"/>
    <w:rsid w:val="00427498"/>
    <w:rsid w:val="00427625"/>
    <w:rsid w:val="00427D43"/>
    <w:rsid w:val="00427E6E"/>
    <w:rsid w:val="00430029"/>
    <w:rsid w:val="0043095F"/>
    <w:rsid w:val="0043148F"/>
    <w:rsid w:val="004315B2"/>
    <w:rsid w:val="0043180A"/>
    <w:rsid w:val="00431C9D"/>
    <w:rsid w:val="00431CF5"/>
    <w:rsid w:val="00431D24"/>
    <w:rsid w:val="004321BC"/>
    <w:rsid w:val="00432258"/>
    <w:rsid w:val="00432280"/>
    <w:rsid w:val="00432408"/>
    <w:rsid w:val="00432813"/>
    <w:rsid w:val="00432B71"/>
    <w:rsid w:val="0043302B"/>
    <w:rsid w:val="00433482"/>
    <w:rsid w:val="00433522"/>
    <w:rsid w:val="00433965"/>
    <w:rsid w:val="00433DFB"/>
    <w:rsid w:val="00433E05"/>
    <w:rsid w:val="004341A7"/>
    <w:rsid w:val="00434B85"/>
    <w:rsid w:val="00434EA7"/>
    <w:rsid w:val="004358EB"/>
    <w:rsid w:val="00435CF3"/>
    <w:rsid w:val="00436247"/>
    <w:rsid w:val="00436ECB"/>
    <w:rsid w:val="00436EDB"/>
    <w:rsid w:val="00436F3A"/>
    <w:rsid w:val="0043723B"/>
    <w:rsid w:val="0043743E"/>
    <w:rsid w:val="00437B57"/>
    <w:rsid w:val="00437FA6"/>
    <w:rsid w:val="0044058A"/>
    <w:rsid w:val="00440827"/>
    <w:rsid w:val="00440B54"/>
    <w:rsid w:val="00440F9E"/>
    <w:rsid w:val="00441331"/>
    <w:rsid w:val="004418D3"/>
    <w:rsid w:val="00441EFE"/>
    <w:rsid w:val="0044205D"/>
    <w:rsid w:val="00442158"/>
    <w:rsid w:val="004421C1"/>
    <w:rsid w:val="00442675"/>
    <w:rsid w:val="0044275D"/>
    <w:rsid w:val="00442EE3"/>
    <w:rsid w:val="004430A9"/>
    <w:rsid w:val="004434F7"/>
    <w:rsid w:val="00443792"/>
    <w:rsid w:val="00443DAE"/>
    <w:rsid w:val="00444134"/>
    <w:rsid w:val="00444242"/>
    <w:rsid w:val="00444363"/>
    <w:rsid w:val="00444594"/>
    <w:rsid w:val="00444699"/>
    <w:rsid w:val="00444961"/>
    <w:rsid w:val="004449DC"/>
    <w:rsid w:val="00445007"/>
    <w:rsid w:val="00445118"/>
    <w:rsid w:val="004457AD"/>
    <w:rsid w:val="00445C6F"/>
    <w:rsid w:val="00445C9C"/>
    <w:rsid w:val="00445D64"/>
    <w:rsid w:val="00445E47"/>
    <w:rsid w:val="00446970"/>
    <w:rsid w:val="00446ADC"/>
    <w:rsid w:val="00446CEA"/>
    <w:rsid w:val="00447124"/>
    <w:rsid w:val="0044749F"/>
    <w:rsid w:val="00447885"/>
    <w:rsid w:val="004501A0"/>
    <w:rsid w:val="00450F9D"/>
    <w:rsid w:val="00451326"/>
    <w:rsid w:val="00451591"/>
    <w:rsid w:val="004518CD"/>
    <w:rsid w:val="00451A6C"/>
    <w:rsid w:val="00451BAE"/>
    <w:rsid w:val="00451E8A"/>
    <w:rsid w:val="0045217F"/>
    <w:rsid w:val="00452AA5"/>
    <w:rsid w:val="00452B74"/>
    <w:rsid w:val="00453425"/>
    <w:rsid w:val="0045369C"/>
    <w:rsid w:val="00454176"/>
    <w:rsid w:val="004543EF"/>
    <w:rsid w:val="00454CF8"/>
    <w:rsid w:val="00454D15"/>
    <w:rsid w:val="00455021"/>
    <w:rsid w:val="00455332"/>
    <w:rsid w:val="004554C3"/>
    <w:rsid w:val="004554F5"/>
    <w:rsid w:val="004556CC"/>
    <w:rsid w:val="00455776"/>
    <w:rsid w:val="00455955"/>
    <w:rsid w:val="00455F21"/>
    <w:rsid w:val="004560FD"/>
    <w:rsid w:val="00456154"/>
    <w:rsid w:val="0045621B"/>
    <w:rsid w:val="00456607"/>
    <w:rsid w:val="00456B13"/>
    <w:rsid w:val="00456DA3"/>
    <w:rsid w:val="00457071"/>
    <w:rsid w:val="00457144"/>
    <w:rsid w:val="0045776E"/>
    <w:rsid w:val="00457D02"/>
    <w:rsid w:val="00457E34"/>
    <w:rsid w:val="00457F23"/>
    <w:rsid w:val="004600F6"/>
    <w:rsid w:val="00460DFA"/>
    <w:rsid w:val="004612D9"/>
    <w:rsid w:val="00461492"/>
    <w:rsid w:val="004615E0"/>
    <w:rsid w:val="0046166A"/>
    <w:rsid w:val="00461B29"/>
    <w:rsid w:val="00461C21"/>
    <w:rsid w:val="00462027"/>
    <w:rsid w:val="004622BA"/>
    <w:rsid w:val="00462373"/>
    <w:rsid w:val="00462C2D"/>
    <w:rsid w:val="00462E1E"/>
    <w:rsid w:val="0046343C"/>
    <w:rsid w:val="0046392C"/>
    <w:rsid w:val="004639FC"/>
    <w:rsid w:val="00464621"/>
    <w:rsid w:val="00464C88"/>
    <w:rsid w:val="00464DA6"/>
    <w:rsid w:val="00464F21"/>
    <w:rsid w:val="004656F7"/>
    <w:rsid w:val="00465722"/>
    <w:rsid w:val="00465D06"/>
    <w:rsid w:val="00466732"/>
    <w:rsid w:val="00466AC1"/>
    <w:rsid w:val="00467313"/>
    <w:rsid w:val="004674C2"/>
    <w:rsid w:val="00467504"/>
    <w:rsid w:val="004677B5"/>
    <w:rsid w:val="00467B9D"/>
    <w:rsid w:val="00467E69"/>
    <w:rsid w:val="00470772"/>
    <w:rsid w:val="00470941"/>
    <w:rsid w:val="00470A46"/>
    <w:rsid w:val="00470E3A"/>
    <w:rsid w:val="00470EF0"/>
    <w:rsid w:val="00470F7E"/>
    <w:rsid w:val="00471258"/>
    <w:rsid w:val="004715B3"/>
    <w:rsid w:val="0047173F"/>
    <w:rsid w:val="00471A75"/>
    <w:rsid w:val="00471ED4"/>
    <w:rsid w:val="00472079"/>
    <w:rsid w:val="00472112"/>
    <w:rsid w:val="004722C0"/>
    <w:rsid w:val="004724CC"/>
    <w:rsid w:val="00472942"/>
    <w:rsid w:val="00472BEE"/>
    <w:rsid w:val="00472D54"/>
    <w:rsid w:val="00473527"/>
    <w:rsid w:val="00473550"/>
    <w:rsid w:val="004735CE"/>
    <w:rsid w:val="0047395F"/>
    <w:rsid w:val="0047398B"/>
    <w:rsid w:val="00473D45"/>
    <w:rsid w:val="00473D8C"/>
    <w:rsid w:val="00474170"/>
    <w:rsid w:val="004744BA"/>
    <w:rsid w:val="004746A8"/>
    <w:rsid w:val="0047498B"/>
    <w:rsid w:val="00474A20"/>
    <w:rsid w:val="00474B08"/>
    <w:rsid w:val="004751E7"/>
    <w:rsid w:val="00475297"/>
    <w:rsid w:val="004753DF"/>
    <w:rsid w:val="004755C9"/>
    <w:rsid w:val="004755E1"/>
    <w:rsid w:val="00475D92"/>
    <w:rsid w:val="00476138"/>
    <w:rsid w:val="0047617D"/>
    <w:rsid w:val="0047618D"/>
    <w:rsid w:val="00476947"/>
    <w:rsid w:val="00477B1F"/>
    <w:rsid w:val="00477B3D"/>
    <w:rsid w:val="00477C8D"/>
    <w:rsid w:val="00477CD8"/>
    <w:rsid w:val="00477D88"/>
    <w:rsid w:val="00477E8F"/>
    <w:rsid w:val="00477E95"/>
    <w:rsid w:val="00477F11"/>
    <w:rsid w:val="004806D3"/>
    <w:rsid w:val="00480F7F"/>
    <w:rsid w:val="00480FCA"/>
    <w:rsid w:val="00481458"/>
    <w:rsid w:val="00481C34"/>
    <w:rsid w:val="00481D67"/>
    <w:rsid w:val="00481F3B"/>
    <w:rsid w:val="004823BE"/>
    <w:rsid w:val="004825AE"/>
    <w:rsid w:val="004825B6"/>
    <w:rsid w:val="004827C2"/>
    <w:rsid w:val="004828B1"/>
    <w:rsid w:val="00482BFD"/>
    <w:rsid w:val="00482E13"/>
    <w:rsid w:val="00484181"/>
    <w:rsid w:val="00484920"/>
    <w:rsid w:val="00484E6E"/>
    <w:rsid w:val="0048507D"/>
    <w:rsid w:val="0048544C"/>
    <w:rsid w:val="00485D2C"/>
    <w:rsid w:val="00485E3F"/>
    <w:rsid w:val="0048664D"/>
    <w:rsid w:val="00486679"/>
    <w:rsid w:val="0048678A"/>
    <w:rsid w:val="00486D79"/>
    <w:rsid w:val="0048728B"/>
    <w:rsid w:val="004874B9"/>
    <w:rsid w:val="0048794C"/>
    <w:rsid w:val="004900D2"/>
    <w:rsid w:val="0049034C"/>
    <w:rsid w:val="00490765"/>
    <w:rsid w:val="00491066"/>
    <w:rsid w:val="0049123E"/>
    <w:rsid w:val="0049130F"/>
    <w:rsid w:val="00491446"/>
    <w:rsid w:val="00491BAC"/>
    <w:rsid w:val="00491C14"/>
    <w:rsid w:val="004921B0"/>
    <w:rsid w:val="00492312"/>
    <w:rsid w:val="00493B3B"/>
    <w:rsid w:val="00493BB7"/>
    <w:rsid w:val="00493BF1"/>
    <w:rsid w:val="00493C7B"/>
    <w:rsid w:val="00493DF9"/>
    <w:rsid w:val="00493E0C"/>
    <w:rsid w:val="004944B3"/>
    <w:rsid w:val="0049494D"/>
    <w:rsid w:val="00494A25"/>
    <w:rsid w:val="00495361"/>
    <w:rsid w:val="00495644"/>
    <w:rsid w:val="00495EE3"/>
    <w:rsid w:val="0049664F"/>
    <w:rsid w:val="00496977"/>
    <w:rsid w:val="00496AEB"/>
    <w:rsid w:val="00496B74"/>
    <w:rsid w:val="00497445"/>
    <w:rsid w:val="00497660"/>
    <w:rsid w:val="00497D45"/>
    <w:rsid w:val="004A01A2"/>
    <w:rsid w:val="004A0252"/>
    <w:rsid w:val="004A0361"/>
    <w:rsid w:val="004A07F5"/>
    <w:rsid w:val="004A09B5"/>
    <w:rsid w:val="004A188C"/>
    <w:rsid w:val="004A31C8"/>
    <w:rsid w:val="004A32EE"/>
    <w:rsid w:val="004A37B3"/>
    <w:rsid w:val="004A3A54"/>
    <w:rsid w:val="004A43DB"/>
    <w:rsid w:val="004A4803"/>
    <w:rsid w:val="004A480D"/>
    <w:rsid w:val="004A4C4A"/>
    <w:rsid w:val="004A4FE2"/>
    <w:rsid w:val="004A5256"/>
    <w:rsid w:val="004A5444"/>
    <w:rsid w:val="004A557B"/>
    <w:rsid w:val="004A5A6C"/>
    <w:rsid w:val="004A619C"/>
    <w:rsid w:val="004A6536"/>
    <w:rsid w:val="004A68A8"/>
    <w:rsid w:val="004A69D8"/>
    <w:rsid w:val="004A6CB9"/>
    <w:rsid w:val="004A6E1E"/>
    <w:rsid w:val="004A73F7"/>
    <w:rsid w:val="004A78C9"/>
    <w:rsid w:val="004B016C"/>
    <w:rsid w:val="004B0250"/>
    <w:rsid w:val="004B11D1"/>
    <w:rsid w:val="004B1520"/>
    <w:rsid w:val="004B1C0B"/>
    <w:rsid w:val="004B1DB4"/>
    <w:rsid w:val="004B29CC"/>
    <w:rsid w:val="004B2B88"/>
    <w:rsid w:val="004B3026"/>
    <w:rsid w:val="004B31E7"/>
    <w:rsid w:val="004B333A"/>
    <w:rsid w:val="004B358F"/>
    <w:rsid w:val="004B3879"/>
    <w:rsid w:val="004B3AF2"/>
    <w:rsid w:val="004B4046"/>
    <w:rsid w:val="004B40CF"/>
    <w:rsid w:val="004B411A"/>
    <w:rsid w:val="004B42A9"/>
    <w:rsid w:val="004B465D"/>
    <w:rsid w:val="004B4C61"/>
    <w:rsid w:val="004B544C"/>
    <w:rsid w:val="004B5513"/>
    <w:rsid w:val="004B578F"/>
    <w:rsid w:val="004B5D63"/>
    <w:rsid w:val="004B5D6C"/>
    <w:rsid w:val="004B611E"/>
    <w:rsid w:val="004B626A"/>
    <w:rsid w:val="004B67AB"/>
    <w:rsid w:val="004B7247"/>
    <w:rsid w:val="004B7382"/>
    <w:rsid w:val="004B7887"/>
    <w:rsid w:val="004B78FE"/>
    <w:rsid w:val="004B7923"/>
    <w:rsid w:val="004B7E64"/>
    <w:rsid w:val="004C003B"/>
    <w:rsid w:val="004C0459"/>
    <w:rsid w:val="004C08E0"/>
    <w:rsid w:val="004C0E4E"/>
    <w:rsid w:val="004C0F42"/>
    <w:rsid w:val="004C12BD"/>
    <w:rsid w:val="004C1C75"/>
    <w:rsid w:val="004C1F8C"/>
    <w:rsid w:val="004C20B6"/>
    <w:rsid w:val="004C2340"/>
    <w:rsid w:val="004C2378"/>
    <w:rsid w:val="004C296F"/>
    <w:rsid w:val="004C2B99"/>
    <w:rsid w:val="004C2CE0"/>
    <w:rsid w:val="004C31FD"/>
    <w:rsid w:val="004C3336"/>
    <w:rsid w:val="004C34FF"/>
    <w:rsid w:val="004C35C5"/>
    <w:rsid w:val="004C366C"/>
    <w:rsid w:val="004C3F8D"/>
    <w:rsid w:val="004C4081"/>
    <w:rsid w:val="004C492C"/>
    <w:rsid w:val="004C4AF6"/>
    <w:rsid w:val="004C4C4A"/>
    <w:rsid w:val="004C5128"/>
    <w:rsid w:val="004C5132"/>
    <w:rsid w:val="004C53EC"/>
    <w:rsid w:val="004C54B7"/>
    <w:rsid w:val="004C5796"/>
    <w:rsid w:val="004C595B"/>
    <w:rsid w:val="004C5977"/>
    <w:rsid w:val="004C5B74"/>
    <w:rsid w:val="004C6540"/>
    <w:rsid w:val="004C65B7"/>
    <w:rsid w:val="004C6B45"/>
    <w:rsid w:val="004C6D87"/>
    <w:rsid w:val="004C7AA8"/>
    <w:rsid w:val="004D014D"/>
    <w:rsid w:val="004D0C5E"/>
    <w:rsid w:val="004D0CDB"/>
    <w:rsid w:val="004D257E"/>
    <w:rsid w:val="004D25B9"/>
    <w:rsid w:val="004D2844"/>
    <w:rsid w:val="004D2B7F"/>
    <w:rsid w:val="004D2BFD"/>
    <w:rsid w:val="004D2DB5"/>
    <w:rsid w:val="004D2E53"/>
    <w:rsid w:val="004D3311"/>
    <w:rsid w:val="004D4151"/>
    <w:rsid w:val="004D5444"/>
    <w:rsid w:val="004D60DD"/>
    <w:rsid w:val="004D6129"/>
    <w:rsid w:val="004D66BC"/>
    <w:rsid w:val="004D6C88"/>
    <w:rsid w:val="004D6EA5"/>
    <w:rsid w:val="004D6F84"/>
    <w:rsid w:val="004D6FC3"/>
    <w:rsid w:val="004D728B"/>
    <w:rsid w:val="004D7A05"/>
    <w:rsid w:val="004D7E9E"/>
    <w:rsid w:val="004E0422"/>
    <w:rsid w:val="004E090E"/>
    <w:rsid w:val="004E0E99"/>
    <w:rsid w:val="004E1198"/>
    <w:rsid w:val="004E1CB7"/>
    <w:rsid w:val="004E1D33"/>
    <w:rsid w:val="004E1E7A"/>
    <w:rsid w:val="004E22F5"/>
    <w:rsid w:val="004E2736"/>
    <w:rsid w:val="004E2F26"/>
    <w:rsid w:val="004E334F"/>
    <w:rsid w:val="004E35C8"/>
    <w:rsid w:val="004E3827"/>
    <w:rsid w:val="004E3EA9"/>
    <w:rsid w:val="004E4B3E"/>
    <w:rsid w:val="004E5250"/>
    <w:rsid w:val="004E5514"/>
    <w:rsid w:val="004E5565"/>
    <w:rsid w:val="004E5E38"/>
    <w:rsid w:val="004E6234"/>
    <w:rsid w:val="004E64B2"/>
    <w:rsid w:val="004E651C"/>
    <w:rsid w:val="004E6751"/>
    <w:rsid w:val="004E67C2"/>
    <w:rsid w:val="004E71EB"/>
    <w:rsid w:val="004E7738"/>
    <w:rsid w:val="004E79B2"/>
    <w:rsid w:val="004E7CE9"/>
    <w:rsid w:val="004E7D4F"/>
    <w:rsid w:val="004E7D7A"/>
    <w:rsid w:val="004F0035"/>
    <w:rsid w:val="004F0364"/>
    <w:rsid w:val="004F0551"/>
    <w:rsid w:val="004F0589"/>
    <w:rsid w:val="004F07EB"/>
    <w:rsid w:val="004F0A09"/>
    <w:rsid w:val="004F0E7F"/>
    <w:rsid w:val="004F0F7C"/>
    <w:rsid w:val="004F1B07"/>
    <w:rsid w:val="004F24A8"/>
    <w:rsid w:val="004F294F"/>
    <w:rsid w:val="004F2B28"/>
    <w:rsid w:val="004F3436"/>
    <w:rsid w:val="004F3897"/>
    <w:rsid w:val="004F3A52"/>
    <w:rsid w:val="004F40E9"/>
    <w:rsid w:val="004F41D1"/>
    <w:rsid w:val="004F4DC2"/>
    <w:rsid w:val="004F4DC4"/>
    <w:rsid w:val="004F522C"/>
    <w:rsid w:val="004F5772"/>
    <w:rsid w:val="004F5E3A"/>
    <w:rsid w:val="004F5F71"/>
    <w:rsid w:val="004F6223"/>
    <w:rsid w:val="004F65DA"/>
    <w:rsid w:val="004F693E"/>
    <w:rsid w:val="004F6B55"/>
    <w:rsid w:val="004F6CF6"/>
    <w:rsid w:val="00500038"/>
    <w:rsid w:val="0050005A"/>
    <w:rsid w:val="005000A9"/>
    <w:rsid w:val="00500390"/>
    <w:rsid w:val="00500A29"/>
    <w:rsid w:val="00500C89"/>
    <w:rsid w:val="00501C6B"/>
    <w:rsid w:val="00502112"/>
    <w:rsid w:val="00502153"/>
    <w:rsid w:val="00502409"/>
    <w:rsid w:val="005028F2"/>
    <w:rsid w:val="0050294C"/>
    <w:rsid w:val="00503304"/>
    <w:rsid w:val="00503BAF"/>
    <w:rsid w:val="00503DD6"/>
    <w:rsid w:val="0050412A"/>
    <w:rsid w:val="005044E4"/>
    <w:rsid w:val="005046D9"/>
    <w:rsid w:val="005049DC"/>
    <w:rsid w:val="0050604B"/>
    <w:rsid w:val="005068EF"/>
    <w:rsid w:val="00506A09"/>
    <w:rsid w:val="00506F77"/>
    <w:rsid w:val="00507B1B"/>
    <w:rsid w:val="00507E47"/>
    <w:rsid w:val="00510278"/>
    <w:rsid w:val="00510A7B"/>
    <w:rsid w:val="00510B9D"/>
    <w:rsid w:val="0051115B"/>
    <w:rsid w:val="00511270"/>
    <w:rsid w:val="005113DE"/>
    <w:rsid w:val="00511465"/>
    <w:rsid w:val="00511B4C"/>
    <w:rsid w:val="00511C2F"/>
    <w:rsid w:val="00512167"/>
    <w:rsid w:val="00512293"/>
    <w:rsid w:val="005124EC"/>
    <w:rsid w:val="00512833"/>
    <w:rsid w:val="0051333D"/>
    <w:rsid w:val="005140D2"/>
    <w:rsid w:val="00514154"/>
    <w:rsid w:val="00514313"/>
    <w:rsid w:val="0051447D"/>
    <w:rsid w:val="00514561"/>
    <w:rsid w:val="005155AD"/>
    <w:rsid w:val="0051560E"/>
    <w:rsid w:val="00515D61"/>
    <w:rsid w:val="00515DBF"/>
    <w:rsid w:val="00515DD4"/>
    <w:rsid w:val="0051604E"/>
    <w:rsid w:val="0051640E"/>
    <w:rsid w:val="005164D2"/>
    <w:rsid w:val="00516556"/>
    <w:rsid w:val="0051676A"/>
    <w:rsid w:val="005167FE"/>
    <w:rsid w:val="00516E09"/>
    <w:rsid w:val="00516E40"/>
    <w:rsid w:val="00516ED7"/>
    <w:rsid w:val="00517092"/>
    <w:rsid w:val="00517C9D"/>
    <w:rsid w:val="00517EB3"/>
    <w:rsid w:val="00517F5B"/>
    <w:rsid w:val="0052002B"/>
    <w:rsid w:val="00520182"/>
    <w:rsid w:val="00520983"/>
    <w:rsid w:val="00520DD7"/>
    <w:rsid w:val="0052177B"/>
    <w:rsid w:val="005217CF"/>
    <w:rsid w:val="005226D4"/>
    <w:rsid w:val="00522754"/>
    <w:rsid w:val="005236E3"/>
    <w:rsid w:val="00523860"/>
    <w:rsid w:val="0052396C"/>
    <w:rsid w:val="00523A8A"/>
    <w:rsid w:val="0052402C"/>
    <w:rsid w:val="00524690"/>
    <w:rsid w:val="0052472B"/>
    <w:rsid w:val="005248BE"/>
    <w:rsid w:val="00524A8A"/>
    <w:rsid w:val="00524DC9"/>
    <w:rsid w:val="0052605D"/>
    <w:rsid w:val="00526238"/>
    <w:rsid w:val="00526D61"/>
    <w:rsid w:val="0053036B"/>
    <w:rsid w:val="0053063D"/>
    <w:rsid w:val="00530A0C"/>
    <w:rsid w:val="00530DD5"/>
    <w:rsid w:val="00531745"/>
    <w:rsid w:val="00532079"/>
    <w:rsid w:val="00532519"/>
    <w:rsid w:val="00532810"/>
    <w:rsid w:val="00532A25"/>
    <w:rsid w:val="00532DE8"/>
    <w:rsid w:val="00533007"/>
    <w:rsid w:val="0053306F"/>
    <w:rsid w:val="0053321F"/>
    <w:rsid w:val="00533942"/>
    <w:rsid w:val="00533F8D"/>
    <w:rsid w:val="00534F12"/>
    <w:rsid w:val="005350E7"/>
    <w:rsid w:val="00535777"/>
    <w:rsid w:val="0053583F"/>
    <w:rsid w:val="005358BC"/>
    <w:rsid w:val="00535D96"/>
    <w:rsid w:val="005362A0"/>
    <w:rsid w:val="005372D7"/>
    <w:rsid w:val="0053745B"/>
    <w:rsid w:val="005374AB"/>
    <w:rsid w:val="0054060E"/>
    <w:rsid w:val="00540792"/>
    <w:rsid w:val="00540D35"/>
    <w:rsid w:val="00541025"/>
    <w:rsid w:val="00541383"/>
    <w:rsid w:val="0054184E"/>
    <w:rsid w:val="00541A5B"/>
    <w:rsid w:val="00541F55"/>
    <w:rsid w:val="005427AD"/>
    <w:rsid w:val="00542AD5"/>
    <w:rsid w:val="00542E17"/>
    <w:rsid w:val="00543365"/>
    <w:rsid w:val="0054394B"/>
    <w:rsid w:val="00543BC6"/>
    <w:rsid w:val="005440CE"/>
    <w:rsid w:val="0054500C"/>
    <w:rsid w:val="00545D19"/>
    <w:rsid w:val="00546083"/>
    <w:rsid w:val="00546936"/>
    <w:rsid w:val="00546D2E"/>
    <w:rsid w:val="00546FBC"/>
    <w:rsid w:val="005478A9"/>
    <w:rsid w:val="00547951"/>
    <w:rsid w:val="00547BA6"/>
    <w:rsid w:val="00550215"/>
    <w:rsid w:val="00550472"/>
    <w:rsid w:val="005509D9"/>
    <w:rsid w:val="00550BCF"/>
    <w:rsid w:val="00550EFD"/>
    <w:rsid w:val="00551287"/>
    <w:rsid w:val="00551590"/>
    <w:rsid w:val="00551AFB"/>
    <w:rsid w:val="00552B34"/>
    <w:rsid w:val="00552BA0"/>
    <w:rsid w:val="00552C31"/>
    <w:rsid w:val="00553138"/>
    <w:rsid w:val="00553403"/>
    <w:rsid w:val="005538F8"/>
    <w:rsid w:val="005539CB"/>
    <w:rsid w:val="00553E7E"/>
    <w:rsid w:val="0055414E"/>
    <w:rsid w:val="00554352"/>
    <w:rsid w:val="00554433"/>
    <w:rsid w:val="00554AC6"/>
    <w:rsid w:val="0055523A"/>
    <w:rsid w:val="005552B7"/>
    <w:rsid w:val="00555DBC"/>
    <w:rsid w:val="00556357"/>
    <w:rsid w:val="005565FF"/>
    <w:rsid w:val="00556861"/>
    <w:rsid w:val="0055698D"/>
    <w:rsid w:val="00556AAE"/>
    <w:rsid w:val="00556AC1"/>
    <w:rsid w:val="00556B44"/>
    <w:rsid w:val="00556BEF"/>
    <w:rsid w:val="00556DF1"/>
    <w:rsid w:val="0055709D"/>
    <w:rsid w:val="005571DB"/>
    <w:rsid w:val="00557837"/>
    <w:rsid w:val="005600DA"/>
    <w:rsid w:val="005603D4"/>
    <w:rsid w:val="005608B0"/>
    <w:rsid w:val="0056092C"/>
    <w:rsid w:val="0056095A"/>
    <w:rsid w:val="00560A1C"/>
    <w:rsid w:val="00560E1C"/>
    <w:rsid w:val="0056135F"/>
    <w:rsid w:val="00561478"/>
    <w:rsid w:val="0056184C"/>
    <w:rsid w:val="00561885"/>
    <w:rsid w:val="005620BD"/>
    <w:rsid w:val="00563178"/>
    <w:rsid w:val="00563730"/>
    <w:rsid w:val="00563C85"/>
    <w:rsid w:val="00563D91"/>
    <w:rsid w:val="00564C8F"/>
    <w:rsid w:val="00565B2E"/>
    <w:rsid w:val="005660F4"/>
    <w:rsid w:val="00566302"/>
    <w:rsid w:val="005666AC"/>
    <w:rsid w:val="005669E2"/>
    <w:rsid w:val="00566C1B"/>
    <w:rsid w:val="00566C64"/>
    <w:rsid w:val="00566E6D"/>
    <w:rsid w:val="00566EB5"/>
    <w:rsid w:val="00566EF6"/>
    <w:rsid w:val="00566FFC"/>
    <w:rsid w:val="00567205"/>
    <w:rsid w:val="00567F47"/>
    <w:rsid w:val="00570210"/>
    <w:rsid w:val="00570360"/>
    <w:rsid w:val="005704BD"/>
    <w:rsid w:val="00570737"/>
    <w:rsid w:val="00570E32"/>
    <w:rsid w:val="00571025"/>
    <w:rsid w:val="005717B7"/>
    <w:rsid w:val="00571967"/>
    <w:rsid w:val="00571BE0"/>
    <w:rsid w:val="00572386"/>
    <w:rsid w:val="00572E46"/>
    <w:rsid w:val="00573023"/>
    <w:rsid w:val="00573041"/>
    <w:rsid w:val="005731ED"/>
    <w:rsid w:val="00573964"/>
    <w:rsid w:val="00573FC4"/>
    <w:rsid w:val="0057467B"/>
    <w:rsid w:val="00574B8F"/>
    <w:rsid w:val="00574F88"/>
    <w:rsid w:val="0057540D"/>
    <w:rsid w:val="00575992"/>
    <w:rsid w:val="00575A7F"/>
    <w:rsid w:val="00575AFF"/>
    <w:rsid w:val="00575CE5"/>
    <w:rsid w:val="00576055"/>
    <w:rsid w:val="00576822"/>
    <w:rsid w:val="005768AC"/>
    <w:rsid w:val="005768AD"/>
    <w:rsid w:val="00576A81"/>
    <w:rsid w:val="00576AF5"/>
    <w:rsid w:val="00576FA5"/>
    <w:rsid w:val="00577095"/>
    <w:rsid w:val="005771E7"/>
    <w:rsid w:val="005774F2"/>
    <w:rsid w:val="005779BF"/>
    <w:rsid w:val="0058011E"/>
    <w:rsid w:val="00580147"/>
    <w:rsid w:val="00580420"/>
    <w:rsid w:val="005808DF"/>
    <w:rsid w:val="00580C6C"/>
    <w:rsid w:val="005814C0"/>
    <w:rsid w:val="005835E3"/>
    <w:rsid w:val="00583962"/>
    <w:rsid w:val="00583D2A"/>
    <w:rsid w:val="005845C4"/>
    <w:rsid w:val="00584F24"/>
    <w:rsid w:val="00584FF2"/>
    <w:rsid w:val="0058520B"/>
    <w:rsid w:val="00585757"/>
    <w:rsid w:val="005858CC"/>
    <w:rsid w:val="005858F8"/>
    <w:rsid w:val="005859F6"/>
    <w:rsid w:val="005868B1"/>
    <w:rsid w:val="00586BBB"/>
    <w:rsid w:val="00586FA0"/>
    <w:rsid w:val="00587490"/>
    <w:rsid w:val="005877E8"/>
    <w:rsid w:val="00587871"/>
    <w:rsid w:val="00587B7C"/>
    <w:rsid w:val="0059013D"/>
    <w:rsid w:val="00590779"/>
    <w:rsid w:val="00590F11"/>
    <w:rsid w:val="005914B7"/>
    <w:rsid w:val="00591985"/>
    <w:rsid w:val="005919D4"/>
    <w:rsid w:val="00591AB1"/>
    <w:rsid w:val="00591D0F"/>
    <w:rsid w:val="005922EF"/>
    <w:rsid w:val="00592529"/>
    <w:rsid w:val="00592DCB"/>
    <w:rsid w:val="005934BB"/>
    <w:rsid w:val="00593522"/>
    <w:rsid w:val="00593697"/>
    <w:rsid w:val="00593814"/>
    <w:rsid w:val="00593835"/>
    <w:rsid w:val="00593A18"/>
    <w:rsid w:val="00593C4C"/>
    <w:rsid w:val="00593E55"/>
    <w:rsid w:val="00594308"/>
    <w:rsid w:val="00594504"/>
    <w:rsid w:val="0059466C"/>
    <w:rsid w:val="0059487E"/>
    <w:rsid w:val="00594FBF"/>
    <w:rsid w:val="00595116"/>
    <w:rsid w:val="00595144"/>
    <w:rsid w:val="0059519F"/>
    <w:rsid w:val="005954A3"/>
    <w:rsid w:val="005958C6"/>
    <w:rsid w:val="00595F38"/>
    <w:rsid w:val="005961E2"/>
    <w:rsid w:val="00596757"/>
    <w:rsid w:val="00596A58"/>
    <w:rsid w:val="00596BCC"/>
    <w:rsid w:val="00597288"/>
    <w:rsid w:val="00597644"/>
    <w:rsid w:val="0059772E"/>
    <w:rsid w:val="005979BF"/>
    <w:rsid w:val="00597AAC"/>
    <w:rsid w:val="00597B70"/>
    <w:rsid w:val="005A00E7"/>
    <w:rsid w:val="005A05C1"/>
    <w:rsid w:val="005A0691"/>
    <w:rsid w:val="005A06DB"/>
    <w:rsid w:val="005A0E9B"/>
    <w:rsid w:val="005A1007"/>
    <w:rsid w:val="005A105A"/>
    <w:rsid w:val="005A1323"/>
    <w:rsid w:val="005A160B"/>
    <w:rsid w:val="005A16B8"/>
    <w:rsid w:val="005A18D3"/>
    <w:rsid w:val="005A19E6"/>
    <w:rsid w:val="005A216E"/>
    <w:rsid w:val="005A24DF"/>
    <w:rsid w:val="005A266C"/>
    <w:rsid w:val="005A2798"/>
    <w:rsid w:val="005A2BF2"/>
    <w:rsid w:val="005A2F73"/>
    <w:rsid w:val="005A3DBF"/>
    <w:rsid w:val="005A3DD6"/>
    <w:rsid w:val="005A4143"/>
    <w:rsid w:val="005A49CC"/>
    <w:rsid w:val="005A4CD0"/>
    <w:rsid w:val="005A541F"/>
    <w:rsid w:val="005A5619"/>
    <w:rsid w:val="005A58BC"/>
    <w:rsid w:val="005A5C74"/>
    <w:rsid w:val="005A5D51"/>
    <w:rsid w:val="005A632C"/>
    <w:rsid w:val="005A6703"/>
    <w:rsid w:val="005A672B"/>
    <w:rsid w:val="005A6DF4"/>
    <w:rsid w:val="005A7184"/>
    <w:rsid w:val="005A71B2"/>
    <w:rsid w:val="005A78A9"/>
    <w:rsid w:val="005A7EFB"/>
    <w:rsid w:val="005B04CB"/>
    <w:rsid w:val="005B055D"/>
    <w:rsid w:val="005B0A04"/>
    <w:rsid w:val="005B0DDF"/>
    <w:rsid w:val="005B150C"/>
    <w:rsid w:val="005B156B"/>
    <w:rsid w:val="005B16FE"/>
    <w:rsid w:val="005B1728"/>
    <w:rsid w:val="005B193B"/>
    <w:rsid w:val="005B1943"/>
    <w:rsid w:val="005B19E3"/>
    <w:rsid w:val="005B1A1D"/>
    <w:rsid w:val="005B2074"/>
    <w:rsid w:val="005B248B"/>
    <w:rsid w:val="005B2BAA"/>
    <w:rsid w:val="005B3711"/>
    <w:rsid w:val="005B3E02"/>
    <w:rsid w:val="005B4049"/>
    <w:rsid w:val="005B48EA"/>
    <w:rsid w:val="005B4942"/>
    <w:rsid w:val="005B4CF3"/>
    <w:rsid w:val="005B4EE9"/>
    <w:rsid w:val="005B52AF"/>
    <w:rsid w:val="005B54E4"/>
    <w:rsid w:val="005B5683"/>
    <w:rsid w:val="005B60AC"/>
    <w:rsid w:val="005B6256"/>
    <w:rsid w:val="005B635A"/>
    <w:rsid w:val="005B6390"/>
    <w:rsid w:val="005B6888"/>
    <w:rsid w:val="005B68F9"/>
    <w:rsid w:val="005B6A2D"/>
    <w:rsid w:val="005B7248"/>
    <w:rsid w:val="005B72EA"/>
    <w:rsid w:val="005B7318"/>
    <w:rsid w:val="005B76B6"/>
    <w:rsid w:val="005C077B"/>
    <w:rsid w:val="005C09B9"/>
    <w:rsid w:val="005C0A07"/>
    <w:rsid w:val="005C0BA7"/>
    <w:rsid w:val="005C13CF"/>
    <w:rsid w:val="005C15CF"/>
    <w:rsid w:val="005C1765"/>
    <w:rsid w:val="005C1B4A"/>
    <w:rsid w:val="005C1C2D"/>
    <w:rsid w:val="005C1DC4"/>
    <w:rsid w:val="005C21DD"/>
    <w:rsid w:val="005C24D7"/>
    <w:rsid w:val="005C2732"/>
    <w:rsid w:val="005C2CA6"/>
    <w:rsid w:val="005C2DCF"/>
    <w:rsid w:val="005C30B1"/>
    <w:rsid w:val="005C36A8"/>
    <w:rsid w:val="005C37ED"/>
    <w:rsid w:val="005C4031"/>
    <w:rsid w:val="005C430E"/>
    <w:rsid w:val="005C4BBD"/>
    <w:rsid w:val="005C4C01"/>
    <w:rsid w:val="005C5801"/>
    <w:rsid w:val="005C5A0A"/>
    <w:rsid w:val="005C5F70"/>
    <w:rsid w:val="005C604A"/>
    <w:rsid w:val="005C6867"/>
    <w:rsid w:val="005C715E"/>
    <w:rsid w:val="005C747B"/>
    <w:rsid w:val="005C7773"/>
    <w:rsid w:val="005C78FE"/>
    <w:rsid w:val="005C7AF3"/>
    <w:rsid w:val="005C7B1B"/>
    <w:rsid w:val="005C7FA1"/>
    <w:rsid w:val="005D016D"/>
    <w:rsid w:val="005D02B4"/>
    <w:rsid w:val="005D03F4"/>
    <w:rsid w:val="005D1329"/>
    <w:rsid w:val="005D1468"/>
    <w:rsid w:val="005D14A6"/>
    <w:rsid w:val="005D188D"/>
    <w:rsid w:val="005D2053"/>
    <w:rsid w:val="005D2266"/>
    <w:rsid w:val="005D25B4"/>
    <w:rsid w:val="005D28F4"/>
    <w:rsid w:val="005D2D69"/>
    <w:rsid w:val="005D3304"/>
    <w:rsid w:val="005D35CF"/>
    <w:rsid w:val="005D4053"/>
    <w:rsid w:val="005D41A1"/>
    <w:rsid w:val="005D4315"/>
    <w:rsid w:val="005D4472"/>
    <w:rsid w:val="005D4557"/>
    <w:rsid w:val="005D4D58"/>
    <w:rsid w:val="005D4DE3"/>
    <w:rsid w:val="005D55DB"/>
    <w:rsid w:val="005D5874"/>
    <w:rsid w:val="005D5912"/>
    <w:rsid w:val="005D59F0"/>
    <w:rsid w:val="005D5AE2"/>
    <w:rsid w:val="005D5B6A"/>
    <w:rsid w:val="005D5D4C"/>
    <w:rsid w:val="005D60F4"/>
    <w:rsid w:val="005D629D"/>
    <w:rsid w:val="005D69CC"/>
    <w:rsid w:val="005D73B9"/>
    <w:rsid w:val="005D7895"/>
    <w:rsid w:val="005D7CFB"/>
    <w:rsid w:val="005D7D34"/>
    <w:rsid w:val="005D7E7E"/>
    <w:rsid w:val="005E0026"/>
    <w:rsid w:val="005E0165"/>
    <w:rsid w:val="005E0918"/>
    <w:rsid w:val="005E0B04"/>
    <w:rsid w:val="005E1022"/>
    <w:rsid w:val="005E1161"/>
    <w:rsid w:val="005E1535"/>
    <w:rsid w:val="005E1CE7"/>
    <w:rsid w:val="005E1DDC"/>
    <w:rsid w:val="005E1FE3"/>
    <w:rsid w:val="005E2258"/>
    <w:rsid w:val="005E27C4"/>
    <w:rsid w:val="005E2E2E"/>
    <w:rsid w:val="005E2E31"/>
    <w:rsid w:val="005E35F9"/>
    <w:rsid w:val="005E37D3"/>
    <w:rsid w:val="005E3899"/>
    <w:rsid w:val="005E392A"/>
    <w:rsid w:val="005E3D98"/>
    <w:rsid w:val="005E47BF"/>
    <w:rsid w:val="005E4BBF"/>
    <w:rsid w:val="005E4D20"/>
    <w:rsid w:val="005E4DC7"/>
    <w:rsid w:val="005E5400"/>
    <w:rsid w:val="005E5503"/>
    <w:rsid w:val="005E5B79"/>
    <w:rsid w:val="005E5C95"/>
    <w:rsid w:val="005E5DAA"/>
    <w:rsid w:val="005E648D"/>
    <w:rsid w:val="005E68DF"/>
    <w:rsid w:val="005E74B8"/>
    <w:rsid w:val="005E7E28"/>
    <w:rsid w:val="005E7E71"/>
    <w:rsid w:val="005E7E98"/>
    <w:rsid w:val="005F038E"/>
    <w:rsid w:val="005F08C1"/>
    <w:rsid w:val="005F08D8"/>
    <w:rsid w:val="005F0E7C"/>
    <w:rsid w:val="005F1268"/>
    <w:rsid w:val="005F1860"/>
    <w:rsid w:val="005F1869"/>
    <w:rsid w:val="005F1BE9"/>
    <w:rsid w:val="005F2ACF"/>
    <w:rsid w:val="005F3072"/>
    <w:rsid w:val="005F391E"/>
    <w:rsid w:val="005F3A5C"/>
    <w:rsid w:val="005F3D0A"/>
    <w:rsid w:val="005F40F4"/>
    <w:rsid w:val="005F4BD1"/>
    <w:rsid w:val="005F4C7C"/>
    <w:rsid w:val="005F5311"/>
    <w:rsid w:val="005F544C"/>
    <w:rsid w:val="005F54EE"/>
    <w:rsid w:val="005F5612"/>
    <w:rsid w:val="005F57F3"/>
    <w:rsid w:val="005F5943"/>
    <w:rsid w:val="005F5FC8"/>
    <w:rsid w:val="005F6149"/>
    <w:rsid w:val="005F6DC4"/>
    <w:rsid w:val="005F7399"/>
    <w:rsid w:val="005F74E3"/>
    <w:rsid w:val="006001FB"/>
    <w:rsid w:val="006002EE"/>
    <w:rsid w:val="00600435"/>
    <w:rsid w:val="0060064C"/>
    <w:rsid w:val="00600B01"/>
    <w:rsid w:val="00600BCB"/>
    <w:rsid w:val="00600C73"/>
    <w:rsid w:val="0060138B"/>
    <w:rsid w:val="00601825"/>
    <w:rsid w:val="00601C36"/>
    <w:rsid w:val="00602912"/>
    <w:rsid w:val="00602CF0"/>
    <w:rsid w:val="00603130"/>
    <w:rsid w:val="00603318"/>
    <w:rsid w:val="006033A2"/>
    <w:rsid w:val="006035C4"/>
    <w:rsid w:val="00603DF3"/>
    <w:rsid w:val="00604562"/>
    <w:rsid w:val="00604DCD"/>
    <w:rsid w:val="00605135"/>
    <w:rsid w:val="00605B32"/>
    <w:rsid w:val="00605B72"/>
    <w:rsid w:val="00605BDD"/>
    <w:rsid w:val="0060605C"/>
    <w:rsid w:val="006065BD"/>
    <w:rsid w:val="006066C3"/>
    <w:rsid w:val="00606731"/>
    <w:rsid w:val="00606962"/>
    <w:rsid w:val="00606993"/>
    <w:rsid w:val="00606CB5"/>
    <w:rsid w:val="00606D56"/>
    <w:rsid w:val="0060748A"/>
    <w:rsid w:val="00607536"/>
    <w:rsid w:val="00607A97"/>
    <w:rsid w:val="00607D93"/>
    <w:rsid w:val="00607E87"/>
    <w:rsid w:val="006103E4"/>
    <w:rsid w:val="0061063E"/>
    <w:rsid w:val="00610973"/>
    <w:rsid w:val="00610E22"/>
    <w:rsid w:val="00611244"/>
    <w:rsid w:val="0061135B"/>
    <w:rsid w:val="0061152D"/>
    <w:rsid w:val="00611648"/>
    <w:rsid w:val="0061183F"/>
    <w:rsid w:val="00611A63"/>
    <w:rsid w:val="00611C9E"/>
    <w:rsid w:val="00611D14"/>
    <w:rsid w:val="00611EB5"/>
    <w:rsid w:val="0061246B"/>
    <w:rsid w:val="0061273D"/>
    <w:rsid w:val="00613565"/>
    <w:rsid w:val="00613BCB"/>
    <w:rsid w:val="006147CE"/>
    <w:rsid w:val="006149C9"/>
    <w:rsid w:val="00614DF2"/>
    <w:rsid w:val="00614FAE"/>
    <w:rsid w:val="006153CA"/>
    <w:rsid w:val="0061592C"/>
    <w:rsid w:val="00615AF7"/>
    <w:rsid w:val="006179B8"/>
    <w:rsid w:val="00617FE3"/>
    <w:rsid w:val="006202B5"/>
    <w:rsid w:val="00620983"/>
    <w:rsid w:val="00620C4D"/>
    <w:rsid w:val="00620CEA"/>
    <w:rsid w:val="00620E85"/>
    <w:rsid w:val="0062134B"/>
    <w:rsid w:val="00621B76"/>
    <w:rsid w:val="00621DD2"/>
    <w:rsid w:val="00621E09"/>
    <w:rsid w:val="0062216E"/>
    <w:rsid w:val="00622A3F"/>
    <w:rsid w:val="00622D54"/>
    <w:rsid w:val="00622D70"/>
    <w:rsid w:val="00622DB9"/>
    <w:rsid w:val="00622E90"/>
    <w:rsid w:val="00624068"/>
    <w:rsid w:val="006241D2"/>
    <w:rsid w:val="00624257"/>
    <w:rsid w:val="00624840"/>
    <w:rsid w:val="00624A01"/>
    <w:rsid w:val="00624BBC"/>
    <w:rsid w:val="006250CB"/>
    <w:rsid w:val="006251C3"/>
    <w:rsid w:val="00625279"/>
    <w:rsid w:val="006254BC"/>
    <w:rsid w:val="006255E6"/>
    <w:rsid w:val="00625DD2"/>
    <w:rsid w:val="00625E64"/>
    <w:rsid w:val="006260B6"/>
    <w:rsid w:val="00626123"/>
    <w:rsid w:val="00626403"/>
    <w:rsid w:val="0062644B"/>
    <w:rsid w:val="0062648D"/>
    <w:rsid w:val="006264A0"/>
    <w:rsid w:val="00626557"/>
    <w:rsid w:val="0062667B"/>
    <w:rsid w:val="006266C8"/>
    <w:rsid w:val="00626940"/>
    <w:rsid w:val="00626F80"/>
    <w:rsid w:val="0062706C"/>
    <w:rsid w:val="006270F1"/>
    <w:rsid w:val="006271C6"/>
    <w:rsid w:val="006271D2"/>
    <w:rsid w:val="006272B9"/>
    <w:rsid w:val="0062749B"/>
    <w:rsid w:val="00627659"/>
    <w:rsid w:val="00627750"/>
    <w:rsid w:val="0063037D"/>
    <w:rsid w:val="006303CE"/>
    <w:rsid w:val="00630489"/>
    <w:rsid w:val="006305E7"/>
    <w:rsid w:val="00630F69"/>
    <w:rsid w:val="0063114E"/>
    <w:rsid w:val="00631411"/>
    <w:rsid w:val="0063289D"/>
    <w:rsid w:val="00632928"/>
    <w:rsid w:val="00632B40"/>
    <w:rsid w:val="00632D3F"/>
    <w:rsid w:val="00633512"/>
    <w:rsid w:val="0063355D"/>
    <w:rsid w:val="006336C0"/>
    <w:rsid w:val="0063391D"/>
    <w:rsid w:val="00633B4C"/>
    <w:rsid w:val="006343FA"/>
    <w:rsid w:val="00634707"/>
    <w:rsid w:val="00634872"/>
    <w:rsid w:val="0063490C"/>
    <w:rsid w:val="00634955"/>
    <w:rsid w:val="00634B25"/>
    <w:rsid w:val="00634B2A"/>
    <w:rsid w:val="00634B6B"/>
    <w:rsid w:val="00634BA6"/>
    <w:rsid w:val="00634EEC"/>
    <w:rsid w:val="00635480"/>
    <w:rsid w:val="00635777"/>
    <w:rsid w:val="006358EE"/>
    <w:rsid w:val="00635BB1"/>
    <w:rsid w:val="0063601B"/>
    <w:rsid w:val="006364A7"/>
    <w:rsid w:val="00636BA1"/>
    <w:rsid w:val="0063718C"/>
    <w:rsid w:val="00637F67"/>
    <w:rsid w:val="00637F6F"/>
    <w:rsid w:val="0064019D"/>
    <w:rsid w:val="0064058B"/>
    <w:rsid w:val="0064059A"/>
    <w:rsid w:val="00640CBB"/>
    <w:rsid w:val="006415A1"/>
    <w:rsid w:val="006421A3"/>
    <w:rsid w:val="0064259E"/>
    <w:rsid w:val="0064269E"/>
    <w:rsid w:val="006427C2"/>
    <w:rsid w:val="00642908"/>
    <w:rsid w:val="00642916"/>
    <w:rsid w:val="00642A6C"/>
    <w:rsid w:val="00642D50"/>
    <w:rsid w:val="00642EFD"/>
    <w:rsid w:val="00643824"/>
    <w:rsid w:val="00643CA5"/>
    <w:rsid w:val="00643DB1"/>
    <w:rsid w:val="006447D3"/>
    <w:rsid w:val="00644B69"/>
    <w:rsid w:val="0064530D"/>
    <w:rsid w:val="0064535B"/>
    <w:rsid w:val="0064547A"/>
    <w:rsid w:val="00645745"/>
    <w:rsid w:val="00645AC0"/>
    <w:rsid w:val="00646057"/>
    <w:rsid w:val="006465B6"/>
    <w:rsid w:val="00646632"/>
    <w:rsid w:val="00646A05"/>
    <w:rsid w:val="00646C61"/>
    <w:rsid w:val="00646C8C"/>
    <w:rsid w:val="00646E44"/>
    <w:rsid w:val="006471AA"/>
    <w:rsid w:val="006471CB"/>
    <w:rsid w:val="006472C8"/>
    <w:rsid w:val="00647B1A"/>
    <w:rsid w:val="00647E65"/>
    <w:rsid w:val="006502B1"/>
    <w:rsid w:val="00650330"/>
    <w:rsid w:val="0065051B"/>
    <w:rsid w:val="00650539"/>
    <w:rsid w:val="00650559"/>
    <w:rsid w:val="00650859"/>
    <w:rsid w:val="00651F62"/>
    <w:rsid w:val="00652083"/>
    <w:rsid w:val="006521BF"/>
    <w:rsid w:val="006523F0"/>
    <w:rsid w:val="00652641"/>
    <w:rsid w:val="00652C80"/>
    <w:rsid w:val="006537BB"/>
    <w:rsid w:val="00653A5C"/>
    <w:rsid w:val="00653AC6"/>
    <w:rsid w:val="00653E2B"/>
    <w:rsid w:val="006540E0"/>
    <w:rsid w:val="00654264"/>
    <w:rsid w:val="00654519"/>
    <w:rsid w:val="0065451B"/>
    <w:rsid w:val="00654957"/>
    <w:rsid w:val="00654972"/>
    <w:rsid w:val="006550FD"/>
    <w:rsid w:val="00655660"/>
    <w:rsid w:val="00655841"/>
    <w:rsid w:val="00655B6D"/>
    <w:rsid w:val="00655BEE"/>
    <w:rsid w:val="00655C4D"/>
    <w:rsid w:val="00656136"/>
    <w:rsid w:val="00656783"/>
    <w:rsid w:val="00656FFA"/>
    <w:rsid w:val="0065737D"/>
    <w:rsid w:val="00657776"/>
    <w:rsid w:val="0065785E"/>
    <w:rsid w:val="00660717"/>
    <w:rsid w:val="006609A8"/>
    <w:rsid w:val="00660B71"/>
    <w:rsid w:val="0066126C"/>
    <w:rsid w:val="00661323"/>
    <w:rsid w:val="00661957"/>
    <w:rsid w:val="006619D9"/>
    <w:rsid w:val="00661E4D"/>
    <w:rsid w:val="00662038"/>
    <w:rsid w:val="0066204B"/>
    <w:rsid w:val="00662269"/>
    <w:rsid w:val="006622EF"/>
    <w:rsid w:val="0066252B"/>
    <w:rsid w:val="006625B8"/>
    <w:rsid w:val="00662854"/>
    <w:rsid w:val="00662B42"/>
    <w:rsid w:val="00662BE4"/>
    <w:rsid w:val="00662E12"/>
    <w:rsid w:val="0066311D"/>
    <w:rsid w:val="006637F7"/>
    <w:rsid w:val="006638C0"/>
    <w:rsid w:val="00663B30"/>
    <w:rsid w:val="00663B5B"/>
    <w:rsid w:val="00663BAA"/>
    <w:rsid w:val="00663D0A"/>
    <w:rsid w:val="00663DA7"/>
    <w:rsid w:val="00663EDE"/>
    <w:rsid w:val="0066410C"/>
    <w:rsid w:val="006641C3"/>
    <w:rsid w:val="006641EA"/>
    <w:rsid w:val="00664514"/>
    <w:rsid w:val="006652C9"/>
    <w:rsid w:val="00665320"/>
    <w:rsid w:val="00665623"/>
    <w:rsid w:val="00665A8E"/>
    <w:rsid w:val="00665BD1"/>
    <w:rsid w:val="00665EBF"/>
    <w:rsid w:val="00665EE1"/>
    <w:rsid w:val="00665F3D"/>
    <w:rsid w:val="00665FCC"/>
    <w:rsid w:val="00666054"/>
    <w:rsid w:val="0066677C"/>
    <w:rsid w:val="00666F05"/>
    <w:rsid w:val="00667A2A"/>
    <w:rsid w:val="00667D0B"/>
    <w:rsid w:val="0067050D"/>
    <w:rsid w:val="006707A4"/>
    <w:rsid w:val="0067088A"/>
    <w:rsid w:val="0067092B"/>
    <w:rsid w:val="00670A44"/>
    <w:rsid w:val="00670A65"/>
    <w:rsid w:val="00671AF6"/>
    <w:rsid w:val="00671CB9"/>
    <w:rsid w:val="00671CFB"/>
    <w:rsid w:val="00671D5B"/>
    <w:rsid w:val="00672457"/>
    <w:rsid w:val="0067336F"/>
    <w:rsid w:val="006734A7"/>
    <w:rsid w:val="0067362D"/>
    <w:rsid w:val="00673BCE"/>
    <w:rsid w:val="00674725"/>
    <w:rsid w:val="006750EA"/>
    <w:rsid w:val="0067532D"/>
    <w:rsid w:val="00675522"/>
    <w:rsid w:val="006757AA"/>
    <w:rsid w:val="00675967"/>
    <w:rsid w:val="006759A7"/>
    <w:rsid w:val="00675C93"/>
    <w:rsid w:val="006766B0"/>
    <w:rsid w:val="0067695B"/>
    <w:rsid w:val="00676B5E"/>
    <w:rsid w:val="00677237"/>
    <w:rsid w:val="006774E9"/>
    <w:rsid w:val="00677CDF"/>
    <w:rsid w:val="00677D6B"/>
    <w:rsid w:val="00677FDC"/>
    <w:rsid w:val="00680374"/>
    <w:rsid w:val="00680A95"/>
    <w:rsid w:val="00680B22"/>
    <w:rsid w:val="00680E1C"/>
    <w:rsid w:val="00680E38"/>
    <w:rsid w:val="00680EF6"/>
    <w:rsid w:val="00681055"/>
    <w:rsid w:val="00681547"/>
    <w:rsid w:val="006819A6"/>
    <w:rsid w:val="006824B8"/>
    <w:rsid w:val="0068255C"/>
    <w:rsid w:val="00682759"/>
    <w:rsid w:val="00683089"/>
    <w:rsid w:val="00683AFC"/>
    <w:rsid w:val="00683DC6"/>
    <w:rsid w:val="006848D9"/>
    <w:rsid w:val="00684EE2"/>
    <w:rsid w:val="0068556F"/>
    <w:rsid w:val="006856A5"/>
    <w:rsid w:val="00685877"/>
    <w:rsid w:val="00686205"/>
    <w:rsid w:val="00686782"/>
    <w:rsid w:val="00686B85"/>
    <w:rsid w:val="00686C9C"/>
    <w:rsid w:val="00686CE2"/>
    <w:rsid w:val="00686E19"/>
    <w:rsid w:val="00687031"/>
    <w:rsid w:val="00687349"/>
    <w:rsid w:val="006875EE"/>
    <w:rsid w:val="00687658"/>
    <w:rsid w:val="0068767E"/>
    <w:rsid w:val="006903BC"/>
    <w:rsid w:val="0069043C"/>
    <w:rsid w:val="0069058B"/>
    <w:rsid w:val="006906EE"/>
    <w:rsid w:val="006908AB"/>
    <w:rsid w:val="00691080"/>
    <w:rsid w:val="00691C1A"/>
    <w:rsid w:val="00692025"/>
    <w:rsid w:val="00692391"/>
    <w:rsid w:val="0069261E"/>
    <w:rsid w:val="006929CB"/>
    <w:rsid w:val="00692EDB"/>
    <w:rsid w:val="00693236"/>
    <w:rsid w:val="006932FE"/>
    <w:rsid w:val="00693A6F"/>
    <w:rsid w:val="00693AD3"/>
    <w:rsid w:val="0069402A"/>
    <w:rsid w:val="0069403C"/>
    <w:rsid w:val="00694616"/>
    <w:rsid w:val="00695391"/>
    <w:rsid w:val="00695A9D"/>
    <w:rsid w:val="00695B72"/>
    <w:rsid w:val="00695B9E"/>
    <w:rsid w:val="006962FA"/>
    <w:rsid w:val="00696477"/>
    <w:rsid w:val="006966F6"/>
    <w:rsid w:val="00696839"/>
    <w:rsid w:val="00696ACC"/>
    <w:rsid w:val="00697076"/>
    <w:rsid w:val="006979D9"/>
    <w:rsid w:val="006A0A37"/>
    <w:rsid w:val="006A0A42"/>
    <w:rsid w:val="006A0BA4"/>
    <w:rsid w:val="006A0E10"/>
    <w:rsid w:val="006A14E9"/>
    <w:rsid w:val="006A180A"/>
    <w:rsid w:val="006A2152"/>
    <w:rsid w:val="006A2994"/>
    <w:rsid w:val="006A2AAA"/>
    <w:rsid w:val="006A2AB4"/>
    <w:rsid w:val="006A2CD5"/>
    <w:rsid w:val="006A307A"/>
    <w:rsid w:val="006A3977"/>
    <w:rsid w:val="006A3AF5"/>
    <w:rsid w:val="006A3EC9"/>
    <w:rsid w:val="006A44A3"/>
    <w:rsid w:val="006A4962"/>
    <w:rsid w:val="006A4A4B"/>
    <w:rsid w:val="006A4E39"/>
    <w:rsid w:val="006A503A"/>
    <w:rsid w:val="006A5397"/>
    <w:rsid w:val="006A5589"/>
    <w:rsid w:val="006A5992"/>
    <w:rsid w:val="006A616C"/>
    <w:rsid w:val="006A61AB"/>
    <w:rsid w:val="006A6508"/>
    <w:rsid w:val="006A66C5"/>
    <w:rsid w:val="006A6774"/>
    <w:rsid w:val="006A6C5E"/>
    <w:rsid w:val="006A74C1"/>
    <w:rsid w:val="006A76B5"/>
    <w:rsid w:val="006A7764"/>
    <w:rsid w:val="006A79CF"/>
    <w:rsid w:val="006A7B48"/>
    <w:rsid w:val="006A7BED"/>
    <w:rsid w:val="006A7DAF"/>
    <w:rsid w:val="006A7EB3"/>
    <w:rsid w:val="006A7FC7"/>
    <w:rsid w:val="006B005C"/>
    <w:rsid w:val="006B09F8"/>
    <w:rsid w:val="006B0C44"/>
    <w:rsid w:val="006B0C70"/>
    <w:rsid w:val="006B0DB3"/>
    <w:rsid w:val="006B111C"/>
    <w:rsid w:val="006B154C"/>
    <w:rsid w:val="006B164F"/>
    <w:rsid w:val="006B1B14"/>
    <w:rsid w:val="006B1F95"/>
    <w:rsid w:val="006B2560"/>
    <w:rsid w:val="006B2653"/>
    <w:rsid w:val="006B28BC"/>
    <w:rsid w:val="006B28E2"/>
    <w:rsid w:val="006B3023"/>
    <w:rsid w:val="006B3491"/>
    <w:rsid w:val="006B3C65"/>
    <w:rsid w:val="006B4081"/>
    <w:rsid w:val="006B415F"/>
    <w:rsid w:val="006B44F8"/>
    <w:rsid w:val="006B4BFA"/>
    <w:rsid w:val="006B4E90"/>
    <w:rsid w:val="006B52B9"/>
    <w:rsid w:val="006B5315"/>
    <w:rsid w:val="006B56A7"/>
    <w:rsid w:val="006B5935"/>
    <w:rsid w:val="006B5CBE"/>
    <w:rsid w:val="006B5E0D"/>
    <w:rsid w:val="006B609B"/>
    <w:rsid w:val="006B6626"/>
    <w:rsid w:val="006B6C01"/>
    <w:rsid w:val="006B6D1E"/>
    <w:rsid w:val="006B7376"/>
    <w:rsid w:val="006B739B"/>
    <w:rsid w:val="006B79E8"/>
    <w:rsid w:val="006C01EC"/>
    <w:rsid w:val="006C06DF"/>
    <w:rsid w:val="006C12C0"/>
    <w:rsid w:val="006C14FF"/>
    <w:rsid w:val="006C1527"/>
    <w:rsid w:val="006C243C"/>
    <w:rsid w:val="006C25C7"/>
    <w:rsid w:val="006C318E"/>
    <w:rsid w:val="006C373F"/>
    <w:rsid w:val="006C3AFB"/>
    <w:rsid w:val="006C415F"/>
    <w:rsid w:val="006C42C2"/>
    <w:rsid w:val="006C4937"/>
    <w:rsid w:val="006C4F84"/>
    <w:rsid w:val="006C50F5"/>
    <w:rsid w:val="006C53DA"/>
    <w:rsid w:val="006C5ADF"/>
    <w:rsid w:val="006C5E6C"/>
    <w:rsid w:val="006C6697"/>
    <w:rsid w:val="006C66DF"/>
    <w:rsid w:val="006C71AC"/>
    <w:rsid w:val="006C7B33"/>
    <w:rsid w:val="006D0356"/>
    <w:rsid w:val="006D0440"/>
    <w:rsid w:val="006D0769"/>
    <w:rsid w:val="006D08E0"/>
    <w:rsid w:val="006D096D"/>
    <w:rsid w:val="006D0F2F"/>
    <w:rsid w:val="006D1466"/>
    <w:rsid w:val="006D1759"/>
    <w:rsid w:val="006D1C75"/>
    <w:rsid w:val="006D1CD6"/>
    <w:rsid w:val="006D1E72"/>
    <w:rsid w:val="006D2001"/>
    <w:rsid w:val="006D211A"/>
    <w:rsid w:val="006D21BE"/>
    <w:rsid w:val="006D2284"/>
    <w:rsid w:val="006D2CD3"/>
    <w:rsid w:val="006D336C"/>
    <w:rsid w:val="006D33A8"/>
    <w:rsid w:val="006D34EE"/>
    <w:rsid w:val="006D351B"/>
    <w:rsid w:val="006D37A1"/>
    <w:rsid w:val="006D40A7"/>
    <w:rsid w:val="006D4417"/>
    <w:rsid w:val="006D477B"/>
    <w:rsid w:val="006D4E63"/>
    <w:rsid w:val="006D5059"/>
    <w:rsid w:val="006D5114"/>
    <w:rsid w:val="006D574C"/>
    <w:rsid w:val="006D59F1"/>
    <w:rsid w:val="006D5CBC"/>
    <w:rsid w:val="006D60A7"/>
    <w:rsid w:val="006D66D2"/>
    <w:rsid w:val="006D6AA1"/>
    <w:rsid w:val="006D7338"/>
    <w:rsid w:val="006D7595"/>
    <w:rsid w:val="006D7679"/>
    <w:rsid w:val="006D7AAE"/>
    <w:rsid w:val="006D7DCE"/>
    <w:rsid w:val="006D7FC4"/>
    <w:rsid w:val="006E009A"/>
    <w:rsid w:val="006E0389"/>
    <w:rsid w:val="006E05FC"/>
    <w:rsid w:val="006E08A6"/>
    <w:rsid w:val="006E0C09"/>
    <w:rsid w:val="006E105D"/>
    <w:rsid w:val="006E144F"/>
    <w:rsid w:val="006E165D"/>
    <w:rsid w:val="006E186A"/>
    <w:rsid w:val="006E1F8A"/>
    <w:rsid w:val="006E222D"/>
    <w:rsid w:val="006E26DD"/>
    <w:rsid w:val="006E26F9"/>
    <w:rsid w:val="006E27CF"/>
    <w:rsid w:val="006E2AB1"/>
    <w:rsid w:val="006E2E19"/>
    <w:rsid w:val="006E3284"/>
    <w:rsid w:val="006E39C9"/>
    <w:rsid w:val="006E39EB"/>
    <w:rsid w:val="006E3F2D"/>
    <w:rsid w:val="006E43EB"/>
    <w:rsid w:val="006E44DF"/>
    <w:rsid w:val="006E49F2"/>
    <w:rsid w:val="006E4E95"/>
    <w:rsid w:val="006E4EB3"/>
    <w:rsid w:val="006E5313"/>
    <w:rsid w:val="006E5E1C"/>
    <w:rsid w:val="006E6780"/>
    <w:rsid w:val="006E6DF7"/>
    <w:rsid w:val="006E7563"/>
    <w:rsid w:val="006E78F4"/>
    <w:rsid w:val="006E7CD0"/>
    <w:rsid w:val="006E7E42"/>
    <w:rsid w:val="006F0070"/>
    <w:rsid w:val="006F02E5"/>
    <w:rsid w:val="006F0689"/>
    <w:rsid w:val="006F070F"/>
    <w:rsid w:val="006F07C8"/>
    <w:rsid w:val="006F080E"/>
    <w:rsid w:val="006F0817"/>
    <w:rsid w:val="006F111A"/>
    <w:rsid w:val="006F11DE"/>
    <w:rsid w:val="006F12A1"/>
    <w:rsid w:val="006F16BD"/>
    <w:rsid w:val="006F1B73"/>
    <w:rsid w:val="006F1C0B"/>
    <w:rsid w:val="006F2166"/>
    <w:rsid w:val="006F22A9"/>
    <w:rsid w:val="006F285F"/>
    <w:rsid w:val="006F2D75"/>
    <w:rsid w:val="006F3F49"/>
    <w:rsid w:val="006F401E"/>
    <w:rsid w:val="006F45D9"/>
    <w:rsid w:val="006F48EC"/>
    <w:rsid w:val="006F4AD9"/>
    <w:rsid w:val="006F5296"/>
    <w:rsid w:val="006F54D8"/>
    <w:rsid w:val="006F613F"/>
    <w:rsid w:val="006F6328"/>
    <w:rsid w:val="006F6637"/>
    <w:rsid w:val="006F6BF7"/>
    <w:rsid w:val="006F7211"/>
    <w:rsid w:val="006F7915"/>
    <w:rsid w:val="006F7F4E"/>
    <w:rsid w:val="0070015B"/>
    <w:rsid w:val="0070022B"/>
    <w:rsid w:val="007005FD"/>
    <w:rsid w:val="00700A7A"/>
    <w:rsid w:val="00700C77"/>
    <w:rsid w:val="00700FC6"/>
    <w:rsid w:val="00701CFF"/>
    <w:rsid w:val="00701EE0"/>
    <w:rsid w:val="00702700"/>
    <w:rsid w:val="00702A11"/>
    <w:rsid w:val="00702A3C"/>
    <w:rsid w:val="00702BE2"/>
    <w:rsid w:val="007036AA"/>
    <w:rsid w:val="00703D71"/>
    <w:rsid w:val="00703F04"/>
    <w:rsid w:val="0070465D"/>
    <w:rsid w:val="00704821"/>
    <w:rsid w:val="00704952"/>
    <w:rsid w:val="00704C68"/>
    <w:rsid w:val="00705B51"/>
    <w:rsid w:val="00705EA0"/>
    <w:rsid w:val="00705EAF"/>
    <w:rsid w:val="00706332"/>
    <w:rsid w:val="00706556"/>
    <w:rsid w:val="00706750"/>
    <w:rsid w:val="00706805"/>
    <w:rsid w:val="0070731E"/>
    <w:rsid w:val="007073DB"/>
    <w:rsid w:val="00710883"/>
    <w:rsid w:val="007108AE"/>
    <w:rsid w:val="00710CB8"/>
    <w:rsid w:val="00710D60"/>
    <w:rsid w:val="007110E1"/>
    <w:rsid w:val="00711AF0"/>
    <w:rsid w:val="00711F0A"/>
    <w:rsid w:val="00711F78"/>
    <w:rsid w:val="00712132"/>
    <w:rsid w:val="00712A34"/>
    <w:rsid w:val="00712A39"/>
    <w:rsid w:val="00712A40"/>
    <w:rsid w:val="00712FC4"/>
    <w:rsid w:val="00712FFB"/>
    <w:rsid w:val="00713071"/>
    <w:rsid w:val="0071320A"/>
    <w:rsid w:val="00713BBA"/>
    <w:rsid w:val="00714326"/>
    <w:rsid w:val="00714666"/>
    <w:rsid w:val="00714668"/>
    <w:rsid w:val="00714805"/>
    <w:rsid w:val="00714CEE"/>
    <w:rsid w:val="00714F4D"/>
    <w:rsid w:val="00715272"/>
    <w:rsid w:val="00715C1B"/>
    <w:rsid w:val="00715C53"/>
    <w:rsid w:val="00715C97"/>
    <w:rsid w:val="00715D40"/>
    <w:rsid w:val="007165F6"/>
    <w:rsid w:val="00716817"/>
    <w:rsid w:val="0071699A"/>
    <w:rsid w:val="00716C3C"/>
    <w:rsid w:val="00716CE0"/>
    <w:rsid w:val="00716EFF"/>
    <w:rsid w:val="007170F9"/>
    <w:rsid w:val="007178A4"/>
    <w:rsid w:val="00717F44"/>
    <w:rsid w:val="0072032C"/>
    <w:rsid w:val="007203B1"/>
    <w:rsid w:val="00720FE1"/>
    <w:rsid w:val="007211E1"/>
    <w:rsid w:val="007215A4"/>
    <w:rsid w:val="007217D2"/>
    <w:rsid w:val="00721971"/>
    <w:rsid w:val="00721A65"/>
    <w:rsid w:val="00722130"/>
    <w:rsid w:val="00722166"/>
    <w:rsid w:val="00722458"/>
    <w:rsid w:val="00722758"/>
    <w:rsid w:val="00722837"/>
    <w:rsid w:val="00722D71"/>
    <w:rsid w:val="00722EB1"/>
    <w:rsid w:val="00722FAD"/>
    <w:rsid w:val="00723404"/>
    <w:rsid w:val="007237A5"/>
    <w:rsid w:val="00723CE7"/>
    <w:rsid w:val="00723E78"/>
    <w:rsid w:val="00724B41"/>
    <w:rsid w:val="00724B78"/>
    <w:rsid w:val="0072551D"/>
    <w:rsid w:val="007262D8"/>
    <w:rsid w:val="007263BB"/>
    <w:rsid w:val="007263F4"/>
    <w:rsid w:val="0072740E"/>
    <w:rsid w:val="00727661"/>
    <w:rsid w:val="0072773D"/>
    <w:rsid w:val="00727804"/>
    <w:rsid w:val="00727988"/>
    <w:rsid w:val="00727CA7"/>
    <w:rsid w:val="007300C9"/>
    <w:rsid w:val="0073023D"/>
    <w:rsid w:val="00730366"/>
    <w:rsid w:val="0073088E"/>
    <w:rsid w:val="00730951"/>
    <w:rsid w:val="00730B2A"/>
    <w:rsid w:val="00730BA2"/>
    <w:rsid w:val="007310A7"/>
    <w:rsid w:val="00731186"/>
    <w:rsid w:val="0073140E"/>
    <w:rsid w:val="0073150F"/>
    <w:rsid w:val="00731EBC"/>
    <w:rsid w:val="007323D1"/>
    <w:rsid w:val="007324B9"/>
    <w:rsid w:val="007328B0"/>
    <w:rsid w:val="007329E1"/>
    <w:rsid w:val="00732AC4"/>
    <w:rsid w:val="00732C75"/>
    <w:rsid w:val="0073316A"/>
    <w:rsid w:val="00733318"/>
    <w:rsid w:val="00733535"/>
    <w:rsid w:val="00733757"/>
    <w:rsid w:val="00733B3B"/>
    <w:rsid w:val="00733B93"/>
    <w:rsid w:val="00734034"/>
    <w:rsid w:val="007346D1"/>
    <w:rsid w:val="0073486D"/>
    <w:rsid w:val="00734F58"/>
    <w:rsid w:val="007351B4"/>
    <w:rsid w:val="00735869"/>
    <w:rsid w:val="00735F91"/>
    <w:rsid w:val="00736144"/>
    <w:rsid w:val="007366DD"/>
    <w:rsid w:val="007367FA"/>
    <w:rsid w:val="00736A27"/>
    <w:rsid w:val="00737605"/>
    <w:rsid w:val="007377D6"/>
    <w:rsid w:val="00737943"/>
    <w:rsid w:val="00737A2B"/>
    <w:rsid w:val="00737A2F"/>
    <w:rsid w:val="00740652"/>
    <w:rsid w:val="007409CD"/>
    <w:rsid w:val="00740B43"/>
    <w:rsid w:val="00740FD2"/>
    <w:rsid w:val="00741732"/>
    <w:rsid w:val="0074204F"/>
    <w:rsid w:val="007422B2"/>
    <w:rsid w:val="007422EF"/>
    <w:rsid w:val="00742598"/>
    <w:rsid w:val="00742813"/>
    <w:rsid w:val="00742BE2"/>
    <w:rsid w:val="00742E64"/>
    <w:rsid w:val="007430B5"/>
    <w:rsid w:val="00743586"/>
    <w:rsid w:val="00743919"/>
    <w:rsid w:val="00744307"/>
    <w:rsid w:val="00744544"/>
    <w:rsid w:val="00744740"/>
    <w:rsid w:val="00744B68"/>
    <w:rsid w:val="00745193"/>
    <w:rsid w:val="00745353"/>
    <w:rsid w:val="007453FF"/>
    <w:rsid w:val="0074554C"/>
    <w:rsid w:val="0074557E"/>
    <w:rsid w:val="007457CB"/>
    <w:rsid w:val="007458FF"/>
    <w:rsid w:val="00745A93"/>
    <w:rsid w:val="0074667F"/>
    <w:rsid w:val="0074675C"/>
    <w:rsid w:val="00746799"/>
    <w:rsid w:val="0074699C"/>
    <w:rsid w:val="00746CFF"/>
    <w:rsid w:val="007472AF"/>
    <w:rsid w:val="007473A1"/>
    <w:rsid w:val="00747640"/>
    <w:rsid w:val="0074773A"/>
    <w:rsid w:val="00747ED2"/>
    <w:rsid w:val="00747FA7"/>
    <w:rsid w:val="007502BB"/>
    <w:rsid w:val="0075040D"/>
    <w:rsid w:val="00750499"/>
    <w:rsid w:val="0075100B"/>
    <w:rsid w:val="007513B3"/>
    <w:rsid w:val="00751462"/>
    <w:rsid w:val="007514C7"/>
    <w:rsid w:val="00752E9A"/>
    <w:rsid w:val="00752FBF"/>
    <w:rsid w:val="00753120"/>
    <w:rsid w:val="007536F1"/>
    <w:rsid w:val="00754021"/>
    <w:rsid w:val="00754154"/>
    <w:rsid w:val="007553DE"/>
    <w:rsid w:val="007554BB"/>
    <w:rsid w:val="00755A20"/>
    <w:rsid w:val="00756158"/>
    <w:rsid w:val="007561BD"/>
    <w:rsid w:val="007561DE"/>
    <w:rsid w:val="00756332"/>
    <w:rsid w:val="007563BD"/>
    <w:rsid w:val="007568C3"/>
    <w:rsid w:val="00757240"/>
    <w:rsid w:val="007575F0"/>
    <w:rsid w:val="00757A7D"/>
    <w:rsid w:val="00757D00"/>
    <w:rsid w:val="00757F77"/>
    <w:rsid w:val="00757FFE"/>
    <w:rsid w:val="00760618"/>
    <w:rsid w:val="007608FD"/>
    <w:rsid w:val="00760B6D"/>
    <w:rsid w:val="00760C1B"/>
    <w:rsid w:val="00760C8F"/>
    <w:rsid w:val="00760CF1"/>
    <w:rsid w:val="00760DFB"/>
    <w:rsid w:val="0076150E"/>
    <w:rsid w:val="0076157C"/>
    <w:rsid w:val="0076169F"/>
    <w:rsid w:val="007616CF"/>
    <w:rsid w:val="007619D4"/>
    <w:rsid w:val="00761B2B"/>
    <w:rsid w:val="00761BF8"/>
    <w:rsid w:val="00761CD6"/>
    <w:rsid w:val="00761F89"/>
    <w:rsid w:val="007620A3"/>
    <w:rsid w:val="00762B4B"/>
    <w:rsid w:val="00762E0C"/>
    <w:rsid w:val="007636A3"/>
    <w:rsid w:val="00763800"/>
    <w:rsid w:val="007639CF"/>
    <w:rsid w:val="00763BCC"/>
    <w:rsid w:val="00763BCD"/>
    <w:rsid w:val="007643AD"/>
    <w:rsid w:val="00764768"/>
    <w:rsid w:val="0076487E"/>
    <w:rsid w:val="00764E46"/>
    <w:rsid w:val="00764F03"/>
    <w:rsid w:val="007653D9"/>
    <w:rsid w:val="007656B4"/>
    <w:rsid w:val="0076589E"/>
    <w:rsid w:val="00765C59"/>
    <w:rsid w:val="00765D06"/>
    <w:rsid w:val="00765F12"/>
    <w:rsid w:val="007660AB"/>
    <w:rsid w:val="00766E6A"/>
    <w:rsid w:val="00766FF4"/>
    <w:rsid w:val="0076761A"/>
    <w:rsid w:val="00767AAB"/>
    <w:rsid w:val="00770760"/>
    <w:rsid w:val="00770BE0"/>
    <w:rsid w:val="007712BE"/>
    <w:rsid w:val="007714FD"/>
    <w:rsid w:val="0077165B"/>
    <w:rsid w:val="0077184B"/>
    <w:rsid w:val="00772117"/>
    <w:rsid w:val="0077265B"/>
    <w:rsid w:val="0077267B"/>
    <w:rsid w:val="00773405"/>
    <w:rsid w:val="0077345E"/>
    <w:rsid w:val="007734DF"/>
    <w:rsid w:val="00774257"/>
    <w:rsid w:val="0077449D"/>
    <w:rsid w:val="007746F7"/>
    <w:rsid w:val="00774B7B"/>
    <w:rsid w:val="007752C9"/>
    <w:rsid w:val="0077575F"/>
    <w:rsid w:val="00775986"/>
    <w:rsid w:val="00776349"/>
    <w:rsid w:val="00776957"/>
    <w:rsid w:val="00777882"/>
    <w:rsid w:val="00777ABA"/>
    <w:rsid w:val="00777ECD"/>
    <w:rsid w:val="00780962"/>
    <w:rsid w:val="007809F7"/>
    <w:rsid w:val="00780A0E"/>
    <w:rsid w:val="00780A3F"/>
    <w:rsid w:val="00780CF0"/>
    <w:rsid w:val="00781078"/>
    <w:rsid w:val="00781322"/>
    <w:rsid w:val="0078145B"/>
    <w:rsid w:val="00781610"/>
    <w:rsid w:val="00781737"/>
    <w:rsid w:val="00781750"/>
    <w:rsid w:val="00781B8E"/>
    <w:rsid w:val="00781CE2"/>
    <w:rsid w:val="0078221B"/>
    <w:rsid w:val="007829AB"/>
    <w:rsid w:val="00782DA8"/>
    <w:rsid w:val="00782F0F"/>
    <w:rsid w:val="007831F9"/>
    <w:rsid w:val="00783AF6"/>
    <w:rsid w:val="00783B65"/>
    <w:rsid w:val="007844F4"/>
    <w:rsid w:val="00784915"/>
    <w:rsid w:val="00784DEB"/>
    <w:rsid w:val="0078523F"/>
    <w:rsid w:val="00785323"/>
    <w:rsid w:val="007854B0"/>
    <w:rsid w:val="00785791"/>
    <w:rsid w:val="00786037"/>
    <w:rsid w:val="00786808"/>
    <w:rsid w:val="00786CE2"/>
    <w:rsid w:val="00787437"/>
    <w:rsid w:val="0078783C"/>
    <w:rsid w:val="00787B07"/>
    <w:rsid w:val="00787BD6"/>
    <w:rsid w:val="00787EA6"/>
    <w:rsid w:val="00790391"/>
    <w:rsid w:val="00790565"/>
    <w:rsid w:val="00790AD0"/>
    <w:rsid w:val="00790D56"/>
    <w:rsid w:val="007913BF"/>
    <w:rsid w:val="007915FA"/>
    <w:rsid w:val="007916BF"/>
    <w:rsid w:val="00791902"/>
    <w:rsid w:val="00791B31"/>
    <w:rsid w:val="00791DE4"/>
    <w:rsid w:val="00792671"/>
    <w:rsid w:val="007927FD"/>
    <w:rsid w:val="0079298D"/>
    <w:rsid w:val="00792A68"/>
    <w:rsid w:val="00792F0A"/>
    <w:rsid w:val="00792F4B"/>
    <w:rsid w:val="007930DB"/>
    <w:rsid w:val="007935ED"/>
    <w:rsid w:val="00793886"/>
    <w:rsid w:val="00793BB7"/>
    <w:rsid w:val="007940AD"/>
    <w:rsid w:val="0079493F"/>
    <w:rsid w:val="00794CDE"/>
    <w:rsid w:val="00794E70"/>
    <w:rsid w:val="00795146"/>
    <w:rsid w:val="00795B18"/>
    <w:rsid w:val="00795C97"/>
    <w:rsid w:val="00795EB4"/>
    <w:rsid w:val="00796051"/>
    <w:rsid w:val="007962D0"/>
    <w:rsid w:val="007963E3"/>
    <w:rsid w:val="0079653D"/>
    <w:rsid w:val="00796BEE"/>
    <w:rsid w:val="00796D60"/>
    <w:rsid w:val="00797039"/>
    <w:rsid w:val="00797054"/>
    <w:rsid w:val="007970E6"/>
    <w:rsid w:val="00797AB0"/>
    <w:rsid w:val="00797BF5"/>
    <w:rsid w:val="007A0072"/>
    <w:rsid w:val="007A00BF"/>
    <w:rsid w:val="007A0607"/>
    <w:rsid w:val="007A0CF8"/>
    <w:rsid w:val="007A1224"/>
    <w:rsid w:val="007A12D4"/>
    <w:rsid w:val="007A17F6"/>
    <w:rsid w:val="007A17FC"/>
    <w:rsid w:val="007A1812"/>
    <w:rsid w:val="007A1D52"/>
    <w:rsid w:val="007A1EDA"/>
    <w:rsid w:val="007A207E"/>
    <w:rsid w:val="007A20DD"/>
    <w:rsid w:val="007A22DA"/>
    <w:rsid w:val="007A22EF"/>
    <w:rsid w:val="007A2401"/>
    <w:rsid w:val="007A28F5"/>
    <w:rsid w:val="007A3223"/>
    <w:rsid w:val="007A353E"/>
    <w:rsid w:val="007A35EE"/>
    <w:rsid w:val="007A3673"/>
    <w:rsid w:val="007A4503"/>
    <w:rsid w:val="007A46BF"/>
    <w:rsid w:val="007A4759"/>
    <w:rsid w:val="007A47C1"/>
    <w:rsid w:val="007A489E"/>
    <w:rsid w:val="007A4A53"/>
    <w:rsid w:val="007A51E4"/>
    <w:rsid w:val="007A5255"/>
    <w:rsid w:val="007A5348"/>
    <w:rsid w:val="007A59A9"/>
    <w:rsid w:val="007A5A28"/>
    <w:rsid w:val="007A6312"/>
    <w:rsid w:val="007A7184"/>
    <w:rsid w:val="007A74A5"/>
    <w:rsid w:val="007A7757"/>
    <w:rsid w:val="007B00EF"/>
    <w:rsid w:val="007B01C1"/>
    <w:rsid w:val="007B073F"/>
    <w:rsid w:val="007B078E"/>
    <w:rsid w:val="007B08A3"/>
    <w:rsid w:val="007B0B31"/>
    <w:rsid w:val="007B0F24"/>
    <w:rsid w:val="007B0F8E"/>
    <w:rsid w:val="007B0FD5"/>
    <w:rsid w:val="007B143C"/>
    <w:rsid w:val="007B155C"/>
    <w:rsid w:val="007B1925"/>
    <w:rsid w:val="007B1B34"/>
    <w:rsid w:val="007B1CB1"/>
    <w:rsid w:val="007B2110"/>
    <w:rsid w:val="007B2468"/>
    <w:rsid w:val="007B2D3D"/>
    <w:rsid w:val="007B2F6E"/>
    <w:rsid w:val="007B353B"/>
    <w:rsid w:val="007B3A56"/>
    <w:rsid w:val="007B3C2A"/>
    <w:rsid w:val="007B3D1D"/>
    <w:rsid w:val="007B3D69"/>
    <w:rsid w:val="007B40FC"/>
    <w:rsid w:val="007B41D5"/>
    <w:rsid w:val="007B44DC"/>
    <w:rsid w:val="007B47BF"/>
    <w:rsid w:val="007B4A52"/>
    <w:rsid w:val="007B52FC"/>
    <w:rsid w:val="007B5596"/>
    <w:rsid w:val="007B585B"/>
    <w:rsid w:val="007B5CEF"/>
    <w:rsid w:val="007B5D59"/>
    <w:rsid w:val="007B60EC"/>
    <w:rsid w:val="007B669F"/>
    <w:rsid w:val="007B6754"/>
    <w:rsid w:val="007B6AAD"/>
    <w:rsid w:val="007B6B24"/>
    <w:rsid w:val="007B6BF3"/>
    <w:rsid w:val="007B7083"/>
    <w:rsid w:val="007B7654"/>
    <w:rsid w:val="007B76D6"/>
    <w:rsid w:val="007B7926"/>
    <w:rsid w:val="007B7A78"/>
    <w:rsid w:val="007B7D9A"/>
    <w:rsid w:val="007B7F00"/>
    <w:rsid w:val="007C03B7"/>
    <w:rsid w:val="007C0B40"/>
    <w:rsid w:val="007C0B83"/>
    <w:rsid w:val="007C0BF7"/>
    <w:rsid w:val="007C0D83"/>
    <w:rsid w:val="007C104E"/>
    <w:rsid w:val="007C1099"/>
    <w:rsid w:val="007C12CD"/>
    <w:rsid w:val="007C1335"/>
    <w:rsid w:val="007C1D21"/>
    <w:rsid w:val="007C1D8D"/>
    <w:rsid w:val="007C20C5"/>
    <w:rsid w:val="007C2827"/>
    <w:rsid w:val="007C2A0E"/>
    <w:rsid w:val="007C2FAC"/>
    <w:rsid w:val="007C3733"/>
    <w:rsid w:val="007C3F79"/>
    <w:rsid w:val="007C4104"/>
    <w:rsid w:val="007C4484"/>
    <w:rsid w:val="007C4566"/>
    <w:rsid w:val="007C481D"/>
    <w:rsid w:val="007C5A33"/>
    <w:rsid w:val="007C5AFD"/>
    <w:rsid w:val="007C5E70"/>
    <w:rsid w:val="007C6256"/>
    <w:rsid w:val="007C6291"/>
    <w:rsid w:val="007C62CE"/>
    <w:rsid w:val="007C63A7"/>
    <w:rsid w:val="007C672C"/>
    <w:rsid w:val="007C699D"/>
    <w:rsid w:val="007C69EB"/>
    <w:rsid w:val="007C6A40"/>
    <w:rsid w:val="007C6FF3"/>
    <w:rsid w:val="007C706B"/>
    <w:rsid w:val="007C7213"/>
    <w:rsid w:val="007C7251"/>
    <w:rsid w:val="007C7496"/>
    <w:rsid w:val="007C7E0A"/>
    <w:rsid w:val="007C7F53"/>
    <w:rsid w:val="007C7FA9"/>
    <w:rsid w:val="007C7FEA"/>
    <w:rsid w:val="007D0046"/>
    <w:rsid w:val="007D00D8"/>
    <w:rsid w:val="007D02CE"/>
    <w:rsid w:val="007D02ED"/>
    <w:rsid w:val="007D0430"/>
    <w:rsid w:val="007D0A69"/>
    <w:rsid w:val="007D0E88"/>
    <w:rsid w:val="007D145A"/>
    <w:rsid w:val="007D19D6"/>
    <w:rsid w:val="007D20E9"/>
    <w:rsid w:val="007D2401"/>
    <w:rsid w:val="007D2BC1"/>
    <w:rsid w:val="007D2E24"/>
    <w:rsid w:val="007D3754"/>
    <w:rsid w:val="007D3B0E"/>
    <w:rsid w:val="007D3BC4"/>
    <w:rsid w:val="007D3BEC"/>
    <w:rsid w:val="007D3D95"/>
    <w:rsid w:val="007D405E"/>
    <w:rsid w:val="007D4127"/>
    <w:rsid w:val="007D430F"/>
    <w:rsid w:val="007D5462"/>
    <w:rsid w:val="007D6960"/>
    <w:rsid w:val="007D6EA2"/>
    <w:rsid w:val="007D70B9"/>
    <w:rsid w:val="007D7241"/>
    <w:rsid w:val="007D73D0"/>
    <w:rsid w:val="007D75CB"/>
    <w:rsid w:val="007D7BB3"/>
    <w:rsid w:val="007E06DC"/>
    <w:rsid w:val="007E09E3"/>
    <w:rsid w:val="007E0AF1"/>
    <w:rsid w:val="007E1F53"/>
    <w:rsid w:val="007E227C"/>
    <w:rsid w:val="007E24FA"/>
    <w:rsid w:val="007E2A25"/>
    <w:rsid w:val="007E2D10"/>
    <w:rsid w:val="007E31AB"/>
    <w:rsid w:val="007E32DA"/>
    <w:rsid w:val="007E32F1"/>
    <w:rsid w:val="007E33C6"/>
    <w:rsid w:val="007E35FE"/>
    <w:rsid w:val="007E3719"/>
    <w:rsid w:val="007E3D23"/>
    <w:rsid w:val="007E3D79"/>
    <w:rsid w:val="007E3E14"/>
    <w:rsid w:val="007E448E"/>
    <w:rsid w:val="007E4CC0"/>
    <w:rsid w:val="007E505C"/>
    <w:rsid w:val="007E5679"/>
    <w:rsid w:val="007E5740"/>
    <w:rsid w:val="007E57C9"/>
    <w:rsid w:val="007E5AEC"/>
    <w:rsid w:val="007E5DB0"/>
    <w:rsid w:val="007E63B4"/>
    <w:rsid w:val="007E6475"/>
    <w:rsid w:val="007E6E11"/>
    <w:rsid w:val="007E6FC9"/>
    <w:rsid w:val="007E70FB"/>
    <w:rsid w:val="007E7652"/>
    <w:rsid w:val="007E771C"/>
    <w:rsid w:val="007E7A06"/>
    <w:rsid w:val="007F07A8"/>
    <w:rsid w:val="007F09C0"/>
    <w:rsid w:val="007F09E5"/>
    <w:rsid w:val="007F09F6"/>
    <w:rsid w:val="007F0B8F"/>
    <w:rsid w:val="007F0F2C"/>
    <w:rsid w:val="007F12D6"/>
    <w:rsid w:val="007F19E5"/>
    <w:rsid w:val="007F1B1E"/>
    <w:rsid w:val="007F1F35"/>
    <w:rsid w:val="007F1FAC"/>
    <w:rsid w:val="007F214E"/>
    <w:rsid w:val="007F21F6"/>
    <w:rsid w:val="007F247E"/>
    <w:rsid w:val="007F26D2"/>
    <w:rsid w:val="007F2734"/>
    <w:rsid w:val="007F2C3F"/>
    <w:rsid w:val="007F2C86"/>
    <w:rsid w:val="007F319F"/>
    <w:rsid w:val="007F31F3"/>
    <w:rsid w:val="007F3469"/>
    <w:rsid w:val="007F3B1D"/>
    <w:rsid w:val="007F3B5A"/>
    <w:rsid w:val="007F3ED6"/>
    <w:rsid w:val="007F40B5"/>
    <w:rsid w:val="007F4448"/>
    <w:rsid w:val="007F4657"/>
    <w:rsid w:val="007F4C04"/>
    <w:rsid w:val="007F538C"/>
    <w:rsid w:val="007F561A"/>
    <w:rsid w:val="007F565B"/>
    <w:rsid w:val="007F57DF"/>
    <w:rsid w:val="007F5830"/>
    <w:rsid w:val="007F5B61"/>
    <w:rsid w:val="007F5FAD"/>
    <w:rsid w:val="007F67FB"/>
    <w:rsid w:val="007F6B04"/>
    <w:rsid w:val="007F6FA7"/>
    <w:rsid w:val="007F76EB"/>
    <w:rsid w:val="007F78B9"/>
    <w:rsid w:val="007F791A"/>
    <w:rsid w:val="007F7AB9"/>
    <w:rsid w:val="007F7D83"/>
    <w:rsid w:val="00800400"/>
    <w:rsid w:val="00800D97"/>
    <w:rsid w:val="008012B8"/>
    <w:rsid w:val="008012D8"/>
    <w:rsid w:val="008014B6"/>
    <w:rsid w:val="008019EA"/>
    <w:rsid w:val="00802117"/>
    <w:rsid w:val="00802A1C"/>
    <w:rsid w:val="00802AF0"/>
    <w:rsid w:val="00802B51"/>
    <w:rsid w:val="00802BD3"/>
    <w:rsid w:val="00802C0E"/>
    <w:rsid w:val="00803454"/>
    <w:rsid w:val="00803890"/>
    <w:rsid w:val="00803A7D"/>
    <w:rsid w:val="00803E84"/>
    <w:rsid w:val="00804708"/>
    <w:rsid w:val="00804A50"/>
    <w:rsid w:val="00804B2E"/>
    <w:rsid w:val="00804CC8"/>
    <w:rsid w:val="00804E04"/>
    <w:rsid w:val="00804FA1"/>
    <w:rsid w:val="00805AED"/>
    <w:rsid w:val="00805C1A"/>
    <w:rsid w:val="00806396"/>
    <w:rsid w:val="00806778"/>
    <w:rsid w:val="008068EE"/>
    <w:rsid w:val="00806B0D"/>
    <w:rsid w:val="008071D9"/>
    <w:rsid w:val="008074FB"/>
    <w:rsid w:val="00807B3B"/>
    <w:rsid w:val="008104AF"/>
    <w:rsid w:val="008105DC"/>
    <w:rsid w:val="00810C5A"/>
    <w:rsid w:val="00810F02"/>
    <w:rsid w:val="008118A1"/>
    <w:rsid w:val="0081195E"/>
    <w:rsid w:val="00811D4A"/>
    <w:rsid w:val="00811D6F"/>
    <w:rsid w:val="00812716"/>
    <w:rsid w:val="008127AB"/>
    <w:rsid w:val="00812CB2"/>
    <w:rsid w:val="00813671"/>
    <w:rsid w:val="00813845"/>
    <w:rsid w:val="00813B44"/>
    <w:rsid w:val="00813C62"/>
    <w:rsid w:val="008141A8"/>
    <w:rsid w:val="008143BC"/>
    <w:rsid w:val="008143CB"/>
    <w:rsid w:val="008149E5"/>
    <w:rsid w:val="0081546B"/>
    <w:rsid w:val="0081559C"/>
    <w:rsid w:val="008158DC"/>
    <w:rsid w:val="00815CBF"/>
    <w:rsid w:val="00815CE4"/>
    <w:rsid w:val="008160DA"/>
    <w:rsid w:val="008165B2"/>
    <w:rsid w:val="00816D83"/>
    <w:rsid w:val="008170AE"/>
    <w:rsid w:val="008173CC"/>
    <w:rsid w:val="008176F8"/>
    <w:rsid w:val="00820139"/>
    <w:rsid w:val="00820584"/>
    <w:rsid w:val="0082070E"/>
    <w:rsid w:val="00820721"/>
    <w:rsid w:val="00820B2C"/>
    <w:rsid w:val="00820EB9"/>
    <w:rsid w:val="0082100A"/>
    <w:rsid w:val="00821222"/>
    <w:rsid w:val="008213DF"/>
    <w:rsid w:val="00821A89"/>
    <w:rsid w:val="00821AD5"/>
    <w:rsid w:val="00821B31"/>
    <w:rsid w:val="00821CAE"/>
    <w:rsid w:val="00821E75"/>
    <w:rsid w:val="00822164"/>
    <w:rsid w:val="0082275A"/>
    <w:rsid w:val="00823477"/>
    <w:rsid w:val="008237ED"/>
    <w:rsid w:val="00823B63"/>
    <w:rsid w:val="00823C52"/>
    <w:rsid w:val="00824CB8"/>
    <w:rsid w:val="00825EBE"/>
    <w:rsid w:val="00826050"/>
    <w:rsid w:val="008264BE"/>
    <w:rsid w:val="00826664"/>
    <w:rsid w:val="00826672"/>
    <w:rsid w:val="0082701F"/>
    <w:rsid w:val="008273C7"/>
    <w:rsid w:val="0082750E"/>
    <w:rsid w:val="0082783D"/>
    <w:rsid w:val="00827A6D"/>
    <w:rsid w:val="00827AC8"/>
    <w:rsid w:val="00827BAB"/>
    <w:rsid w:val="00827C03"/>
    <w:rsid w:val="008300ED"/>
    <w:rsid w:val="008300F6"/>
    <w:rsid w:val="00830867"/>
    <w:rsid w:val="00830EC4"/>
    <w:rsid w:val="00830F76"/>
    <w:rsid w:val="00831456"/>
    <w:rsid w:val="00831756"/>
    <w:rsid w:val="0083206D"/>
    <w:rsid w:val="00832598"/>
    <w:rsid w:val="00832782"/>
    <w:rsid w:val="00832EAD"/>
    <w:rsid w:val="00833005"/>
    <w:rsid w:val="0083310C"/>
    <w:rsid w:val="00833F69"/>
    <w:rsid w:val="008340A8"/>
    <w:rsid w:val="0083410C"/>
    <w:rsid w:val="00834487"/>
    <w:rsid w:val="008347DB"/>
    <w:rsid w:val="0083494F"/>
    <w:rsid w:val="00834D64"/>
    <w:rsid w:val="00835928"/>
    <w:rsid w:val="00835B00"/>
    <w:rsid w:val="00835C3D"/>
    <w:rsid w:val="00835EFA"/>
    <w:rsid w:val="00836344"/>
    <w:rsid w:val="0083643B"/>
    <w:rsid w:val="008364CC"/>
    <w:rsid w:val="008367C8"/>
    <w:rsid w:val="00836FA7"/>
    <w:rsid w:val="008373FE"/>
    <w:rsid w:val="008376A4"/>
    <w:rsid w:val="008376E0"/>
    <w:rsid w:val="00837986"/>
    <w:rsid w:val="008379DF"/>
    <w:rsid w:val="00837A8F"/>
    <w:rsid w:val="00837ACA"/>
    <w:rsid w:val="00837E5D"/>
    <w:rsid w:val="00837F1B"/>
    <w:rsid w:val="0084020C"/>
    <w:rsid w:val="008406F5"/>
    <w:rsid w:val="008409EF"/>
    <w:rsid w:val="00841030"/>
    <w:rsid w:val="008412E1"/>
    <w:rsid w:val="00841456"/>
    <w:rsid w:val="008420D1"/>
    <w:rsid w:val="0084221A"/>
    <w:rsid w:val="008422DC"/>
    <w:rsid w:val="008425E0"/>
    <w:rsid w:val="008425F8"/>
    <w:rsid w:val="00842DBF"/>
    <w:rsid w:val="00842EE0"/>
    <w:rsid w:val="0084373F"/>
    <w:rsid w:val="00844057"/>
    <w:rsid w:val="00844420"/>
    <w:rsid w:val="00844618"/>
    <w:rsid w:val="0084468B"/>
    <w:rsid w:val="0084489B"/>
    <w:rsid w:val="008449EA"/>
    <w:rsid w:val="00845213"/>
    <w:rsid w:val="00845505"/>
    <w:rsid w:val="00845979"/>
    <w:rsid w:val="00845A71"/>
    <w:rsid w:val="00845C30"/>
    <w:rsid w:val="008468FE"/>
    <w:rsid w:val="00846E90"/>
    <w:rsid w:val="008470EC"/>
    <w:rsid w:val="00847583"/>
    <w:rsid w:val="00847615"/>
    <w:rsid w:val="008477F4"/>
    <w:rsid w:val="00847864"/>
    <w:rsid w:val="00850232"/>
    <w:rsid w:val="008509A1"/>
    <w:rsid w:val="008509B5"/>
    <w:rsid w:val="008514D2"/>
    <w:rsid w:val="00851711"/>
    <w:rsid w:val="0085187F"/>
    <w:rsid w:val="00851E4E"/>
    <w:rsid w:val="0085206D"/>
    <w:rsid w:val="008527EF"/>
    <w:rsid w:val="00852803"/>
    <w:rsid w:val="00852CEB"/>
    <w:rsid w:val="00852E0F"/>
    <w:rsid w:val="00852E55"/>
    <w:rsid w:val="00853888"/>
    <w:rsid w:val="00853F94"/>
    <w:rsid w:val="00853FB6"/>
    <w:rsid w:val="0085416C"/>
    <w:rsid w:val="0085436B"/>
    <w:rsid w:val="00854479"/>
    <w:rsid w:val="008546D5"/>
    <w:rsid w:val="00854DFC"/>
    <w:rsid w:val="008551ED"/>
    <w:rsid w:val="00855873"/>
    <w:rsid w:val="00855A7F"/>
    <w:rsid w:val="00855E92"/>
    <w:rsid w:val="00855FAA"/>
    <w:rsid w:val="00856474"/>
    <w:rsid w:val="008569DC"/>
    <w:rsid w:val="00856CBA"/>
    <w:rsid w:val="00857228"/>
    <w:rsid w:val="00857236"/>
    <w:rsid w:val="00857378"/>
    <w:rsid w:val="008575B3"/>
    <w:rsid w:val="008576D6"/>
    <w:rsid w:val="008577C0"/>
    <w:rsid w:val="008601AC"/>
    <w:rsid w:val="008602F0"/>
    <w:rsid w:val="00860376"/>
    <w:rsid w:val="008607B9"/>
    <w:rsid w:val="00860F57"/>
    <w:rsid w:val="00861566"/>
    <w:rsid w:val="00861650"/>
    <w:rsid w:val="00861659"/>
    <w:rsid w:val="00861798"/>
    <w:rsid w:val="00861B25"/>
    <w:rsid w:val="00861B36"/>
    <w:rsid w:val="00861CAA"/>
    <w:rsid w:val="008620C5"/>
    <w:rsid w:val="0086259D"/>
    <w:rsid w:val="00862C5F"/>
    <w:rsid w:val="00862CF2"/>
    <w:rsid w:val="00862D9C"/>
    <w:rsid w:val="00862FB4"/>
    <w:rsid w:val="008631F1"/>
    <w:rsid w:val="00863B5A"/>
    <w:rsid w:val="00863EDD"/>
    <w:rsid w:val="00863F0F"/>
    <w:rsid w:val="0086417B"/>
    <w:rsid w:val="0086428E"/>
    <w:rsid w:val="008646EE"/>
    <w:rsid w:val="00864814"/>
    <w:rsid w:val="00864A52"/>
    <w:rsid w:val="00864C18"/>
    <w:rsid w:val="00864CC5"/>
    <w:rsid w:val="008650B7"/>
    <w:rsid w:val="00865296"/>
    <w:rsid w:val="0086547D"/>
    <w:rsid w:val="00865521"/>
    <w:rsid w:val="00866772"/>
    <w:rsid w:val="00866B79"/>
    <w:rsid w:val="00867246"/>
    <w:rsid w:val="00867390"/>
    <w:rsid w:val="008700A6"/>
    <w:rsid w:val="0087099F"/>
    <w:rsid w:val="0087135D"/>
    <w:rsid w:val="00871A10"/>
    <w:rsid w:val="00871C69"/>
    <w:rsid w:val="00871F2C"/>
    <w:rsid w:val="00872248"/>
    <w:rsid w:val="00872E86"/>
    <w:rsid w:val="008730FF"/>
    <w:rsid w:val="00873B6F"/>
    <w:rsid w:val="00875395"/>
    <w:rsid w:val="008755DF"/>
    <w:rsid w:val="00875849"/>
    <w:rsid w:val="008758A2"/>
    <w:rsid w:val="00875903"/>
    <w:rsid w:val="00875E29"/>
    <w:rsid w:val="0087619D"/>
    <w:rsid w:val="00876479"/>
    <w:rsid w:val="00876655"/>
    <w:rsid w:val="00877171"/>
    <w:rsid w:val="00877415"/>
    <w:rsid w:val="00877562"/>
    <w:rsid w:val="008778F7"/>
    <w:rsid w:val="00877ABE"/>
    <w:rsid w:val="00877EC8"/>
    <w:rsid w:val="00880477"/>
    <w:rsid w:val="00880993"/>
    <w:rsid w:val="00880FEB"/>
    <w:rsid w:val="0088179D"/>
    <w:rsid w:val="00881CA7"/>
    <w:rsid w:val="008821FB"/>
    <w:rsid w:val="008832CA"/>
    <w:rsid w:val="00883362"/>
    <w:rsid w:val="00883526"/>
    <w:rsid w:val="00883C37"/>
    <w:rsid w:val="00883C88"/>
    <w:rsid w:val="00884015"/>
    <w:rsid w:val="0088414F"/>
    <w:rsid w:val="008841DF"/>
    <w:rsid w:val="008842EA"/>
    <w:rsid w:val="00884968"/>
    <w:rsid w:val="00884DF3"/>
    <w:rsid w:val="00885566"/>
    <w:rsid w:val="00885745"/>
    <w:rsid w:val="008861DE"/>
    <w:rsid w:val="00886304"/>
    <w:rsid w:val="0088665C"/>
    <w:rsid w:val="00886685"/>
    <w:rsid w:val="00886950"/>
    <w:rsid w:val="00886B2F"/>
    <w:rsid w:val="00887304"/>
    <w:rsid w:val="008873BB"/>
    <w:rsid w:val="00887AF3"/>
    <w:rsid w:val="00887DC8"/>
    <w:rsid w:val="00887DDA"/>
    <w:rsid w:val="0089004C"/>
    <w:rsid w:val="0089009A"/>
    <w:rsid w:val="008900F1"/>
    <w:rsid w:val="00890147"/>
    <w:rsid w:val="0089046F"/>
    <w:rsid w:val="00890766"/>
    <w:rsid w:val="008907E5"/>
    <w:rsid w:val="0089174B"/>
    <w:rsid w:val="008921BB"/>
    <w:rsid w:val="008926C1"/>
    <w:rsid w:val="00892B1B"/>
    <w:rsid w:val="00892FA7"/>
    <w:rsid w:val="008930F8"/>
    <w:rsid w:val="00893213"/>
    <w:rsid w:val="00893374"/>
    <w:rsid w:val="00893378"/>
    <w:rsid w:val="00893992"/>
    <w:rsid w:val="00893DE4"/>
    <w:rsid w:val="00893E14"/>
    <w:rsid w:val="0089483C"/>
    <w:rsid w:val="00894999"/>
    <w:rsid w:val="00894A25"/>
    <w:rsid w:val="00894DD7"/>
    <w:rsid w:val="00895188"/>
    <w:rsid w:val="00895858"/>
    <w:rsid w:val="00895E63"/>
    <w:rsid w:val="00895FEA"/>
    <w:rsid w:val="00896069"/>
    <w:rsid w:val="008965EE"/>
    <w:rsid w:val="0089680F"/>
    <w:rsid w:val="00896A69"/>
    <w:rsid w:val="00896CA8"/>
    <w:rsid w:val="00896FA9"/>
    <w:rsid w:val="00897671"/>
    <w:rsid w:val="00897B02"/>
    <w:rsid w:val="00897F82"/>
    <w:rsid w:val="00897FCE"/>
    <w:rsid w:val="008A04AA"/>
    <w:rsid w:val="008A1205"/>
    <w:rsid w:val="008A15DE"/>
    <w:rsid w:val="008A161D"/>
    <w:rsid w:val="008A169E"/>
    <w:rsid w:val="008A1C4C"/>
    <w:rsid w:val="008A1E92"/>
    <w:rsid w:val="008A1FCB"/>
    <w:rsid w:val="008A227F"/>
    <w:rsid w:val="008A3592"/>
    <w:rsid w:val="008A35F3"/>
    <w:rsid w:val="008A3680"/>
    <w:rsid w:val="008A3B2A"/>
    <w:rsid w:val="008A3B82"/>
    <w:rsid w:val="008A3C4B"/>
    <w:rsid w:val="008A3EC5"/>
    <w:rsid w:val="008A3EE1"/>
    <w:rsid w:val="008A3F93"/>
    <w:rsid w:val="008A4408"/>
    <w:rsid w:val="008A4566"/>
    <w:rsid w:val="008A4C62"/>
    <w:rsid w:val="008A5068"/>
    <w:rsid w:val="008A5A2D"/>
    <w:rsid w:val="008A5AC5"/>
    <w:rsid w:val="008A5BB3"/>
    <w:rsid w:val="008A6625"/>
    <w:rsid w:val="008A696B"/>
    <w:rsid w:val="008A6A2C"/>
    <w:rsid w:val="008A6CA5"/>
    <w:rsid w:val="008A70D7"/>
    <w:rsid w:val="008A7152"/>
    <w:rsid w:val="008A71C7"/>
    <w:rsid w:val="008A75D1"/>
    <w:rsid w:val="008A794A"/>
    <w:rsid w:val="008A79CF"/>
    <w:rsid w:val="008A7DE1"/>
    <w:rsid w:val="008B0408"/>
    <w:rsid w:val="008B1153"/>
    <w:rsid w:val="008B13B2"/>
    <w:rsid w:val="008B13C9"/>
    <w:rsid w:val="008B1BB5"/>
    <w:rsid w:val="008B1F05"/>
    <w:rsid w:val="008B259A"/>
    <w:rsid w:val="008B2BE8"/>
    <w:rsid w:val="008B32AB"/>
    <w:rsid w:val="008B33EA"/>
    <w:rsid w:val="008B3B28"/>
    <w:rsid w:val="008B3D59"/>
    <w:rsid w:val="008B3E15"/>
    <w:rsid w:val="008B3F5C"/>
    <w:rsid w:val="008B40AD"/>
    <w:rsid w:val="008B452E"/>
    <w:rsid w:val="008B47A6"/>
    <w:rsid w:val="008B4F6F"/>
    <w:rsid w:val="008B50CC"/>
    <w:rsid w:val="008B5265"/>
    <w:rsid w:val="008B55B9"/>
    <w:rsid w:val="008B55E7"/>
    <w:rsid w:val="008B5665"/>
    <w:rsid w:val="008B5877"/>
    <w:rsid w:val="008B5BD1"/>
    <w:rsid w:val="008B5CA0"/>
    <w:rsid w:val="008B6D9C"/>
    <w:rsid w:val="008B6DBD"/>
    <w:rsid w:val="008B6EF5"/>
    <w:rsid w:val="008B6FEB"/>
    <w:rsid w:val="008B76BB"/>
    <w:rsid w:val="008B7A20"/>
    <w:rsid w:val="008B7BB5"/>
    <w:rsid w:val="008B7C9E"/>
    <w:rsid w:val="008B7DA6"/>
    <w:rsid w:val="008B7F05"/>
    <w:rsid w:val="008C0517"/>
    <w:rsid w:val="008C10E6"/>
    <w:rsid w:val="008C1229"/>
    <w:rsid w:val="008C1888"/>
    <w:rsid w:val="008C18E3"/>
    <w:rsid w:val="008C1D1C"/>
    <w:rsid w:val="008C1E3A"/>
    <w:rsid w:val="008C2121"/>
    <w:rsid w:val="008C22B1"/>
    <w:rsid w:val="008C398B"/>
    <w:rsid w:val="008C3A19"/>
    <w:rsid w:val="008C4939"/>
    <w:rsid w:val="008C4952"/>
    <w:rsid w:val="008C4DDD"/>
    <w:rsid w:val="008C5644"/>
    <w:rsid w:val="008C5848"/>
    <w:rsid w:val="008C6707"/>
    <w:rsid w:val="008C6A09"/>
    <w:rsid w:val="008C6B42"/>
    <w:rsid w:val="008C6CA7"/>
    <w:rsid w:val="008C6CDE"/>
    <w:rsid w:val="008C750F"/>
    <w:rsid w:val="008C79F0"/>
    <w:rsid w:val="008C7FAE"/>
    <w:rsid w:val="008D02C2"/>
    <w:rsid w:val="008D0444"/>
    <w:rsid w:val="008D13C8"/>
    <w:rsid w:val="008D14D0"/>
    <w:rsid w:val="008D14DA"/>
    <w:rsid w:val="008D199B"/>
    <w:rsid w:val="008D1F4F"/>
    <w:rsid w:val="008D208B"/>
    <w:rsid w:val="008D218E"/>
    <w:rsid w:val="008D2494"/>
    <w:rsid w:val="008D24AA"/>
    <w:rsid w:val="008D2736"/>
    <w:rsid w:val="008D2986"/>
    <w:rsid w:val="008D2B9A"/>
    <w:rsid w:val="008D2C78"/>
    <w:rsid w:val="008D2CB4"/>
    <w:rsid w:val="008D3D7E"/>
    <w:rsid w:val="008D4843"/>
    <w:rsid w:val="008D563E"/>
    <w:rsid w:val="008D5AB6"/>
    <w:rsid w:val="008D5E4D"/>
    <w:rsid w:val="008D64F2"/>
    <w:rsid w:val="008D6759"/>
    <w:rsid w:val="008D719A"/>
    <w:rsid w:val="008D76A1"/>
    <w:rsid w:val="008D7A58"/>
    <w:rsid w:val="008D7A7C"/>
    <w:rsid w:val="008D7EAA"/>
    <w:rsid w:val="008E001E"/>
    <w:rsid w:val="008E04A5"/>
    <w:rsid w:val="008E077C"/>
    <w:rsid w:val="008E0A05"/>
    <w:rsid w:val="008E0C10"/>
    <w:rsid w:val="008E0EFD"/>
    <w:rsid w:val="008E11CD"/>
    <w:rsid w:val="008E12AE"/>
    <w:rsid w:val="008E1479"/>
    <w:rsid w:val="008E157D"/>
    <w:rsid w:val="008E15CD"/>
    <w:rsid w:val="008E1793"/>
    <w:rsid w:val="008E18BD"/>
    <w:rsid w:val="008E1A2F"/>
    <w:rsid w:val="008E1C57"/>
    <w:rsid w:val="008E1CF1"/>
    <w:rsid w:val="008E1DDC"/>
    <w:rsid w:val="008E231C"/>
    <w:rsid w:val="008E257B"/>
    <w:rsid w:val="008E2BF1"/>
    <w:rsid w:val="008E31ED"/>
    <w:rsid w:val="008E35EA"/>
    <w:rsid w:val="008E3727"/>
    <w:rsid w:val="008E3C90"/>
    <w:rsid w:val="008E3D5E"/>
    <w:rsid w:val="008E40F4"/>
    <w:rsid w:val="008E42A1"/>
    <w:rsid w:val="008E466C"/>
    <w:rsid w:val="008E4B03"/>
    <w:rsid w:val="008E4CD9"/>
    <w:rsid w:val="008E5585"/>
    <w:rsid w:val="008E57AA"/>
    <w:rsid w:val="008E5A4E"/>
    <w:rsid w:val="008E5D89"/>
    <w:rsid w:val="008E6599"/>
    <w:rsid w:val="008E6B92"/>
    <w:rsid w:val="008E74AF"/>
    <w:rsid w:val="008E7C80"/>
    <w:rsid w:val="008F01AB"/>
    <w:rsid w:val="008F06BC"/>
    <w:rsid w:val="008F0CEA"/>
    <w:rsid w:val="008F0F3E"/>
    <w:rsid w:val="008F1034"/>
    <w:rsid w:val="008F1079"/>
    <w:rsid w:val="008F10DF"/>
    <w:rsid w:val="008F15F0"/>
    <w:rsid w:val="008F16F2"/>
    <w:rsid w:val="008F178C"/>
    <w:rsid w:val="008F1909"/>
    <w:rsid w:val="008F21C6"/>
    <w:rsid w:val="008F2217"/>
    <w:rsid w:val="008F267B"/>
    <w:rsid w:val="008F2785"/>
    <w:rsid w:val="008F28A5"/>
    <w:rsid w:val="008F297E"/>
    <w:rsid w:val="008F2DC9"/>
    <w:rsid w:val="008F3738"/>
    <w:rsid w:val="008F389E"/>
    <w:rsid w:val="008F48BB"/>
    <w:rsid w:val="008F4ABF"/>
    <w:rsid w:val="008F4CAA"/>
    <w:rsid w:val="008F4EF9"/>
    <w:rsid w:val="008F51CA"/>
    <w:rsid w:val="008F5BF4"/>
    <w:rsid w:val="008F5CA1"/>
    <w:rsid w:val="008F5E92"/>
    <w:rsid w:val="008F6504"/>
    <w:rsid w:val="008F67F6"/>
    <w:rsid w:val="008F6EFC"/>
    <w:rsid w:val="008F7386"/>
    <w:rsid w:val="008F7B05"/>
    <w:rsid w:val="009004DC"/>
    <w:rsid w:val="00900B91"/>
    <w:rsid w:val="00900BAE"/>
    <w:rsid w:val="00900CF1"/>
    <w:rsid w:val="00900E82"/>
    <w:rsid w:val="00900EC5"/>
    <w:rsid w:val="00901269"/>
    <w:rsid w:val="00901273"/>
    <w:rsid w:val="0090134D"/>
    <w:rsid w:val="009013BF"/>
    <w:rsid w:val="009014C3"/>
    <w:rsid w:val="0090153E"/>
    <w:rsid w:val="00901640"/>
    <w:rsid w:val="009017ED"/>
    <w:rsid w:val="0090215B"/>
    <w:rsid w:val="009022AD"/>
    <w:rsid w:val="0090296B"/>
    <w:rsid w:val="00902ECB"/>
    <w:rsid w:val="0090328C"/>
    <w:rsid w:val="009032E9"/>
    <w:rsid w:val="00903BE9"/>
    <w:rsid w:val="00903C3D"/>
    <w:rsid w:val="00904611"/>
    <w:rsid w:val="00904703"/>
    <w:rsid w:val="00904720"/>
    <w:rsid w:val="00904814"/>
    <w:rsid w:val="009048D7"/>
    <w:rsid w:val="0090599B"/>
    <w:rsid w:val="00905EF3"/>
    <w:rsid w:val="00905FC6"/>
    <w:rsid w:val="00905FC9"/>
    <w:rsid w:val="00905FD6"/>
    <w:rsid w:val="0090657B"/>
    <w:rsid w:val="00906F20"/>
    <w:rsid w:val="00906F64"/>
    <w:rsid w:val="009073A3"/>
    <w:rsid w:val="0090759B"/>
    <w:rsid w:val="00907D65"/>
    <w:rsid w:val="0091023A"/>
    <w:rsid w:val="00910558"/>
    <w:rsid w:val="00911081"/>
    <w:rsid w:val="00911244"/>
    <w:rsid w:val="0091240A"/>
    <w:rsid w:val="009127FF"/>
    <w:rsid w:val="0091280C"/>
    <w:rsid w:val="00912D06"/>
    <w:rsid w:val="00913C9A"/>
    <w:rsid w:val="00913CE8"/>
    <w:rsid w:val="00914033"/>
    <w:rsid w:val="00914981"/>
    <w:rsid w:val="00914988"/>
    <w:rsid w:val="00914C64"/>
    <w:rsid w:val="009156FE"/>
    <w:rsid w:val="00915D74"/>
    <w:rsid w:val="009169B2"/>
    <w:rsid w:val="00916DE3"/>
    <w:rsid w:val="00916F7F"/>
    <w:rsid w:val="00917331"/>
    <w:rsid w:val="009177FB"/>
    <w:rsid w:val="009178E1"/>
    <w:rsid w:val="00917A89"/>
    <w:rsid w:val="00917C38"/>
    <w:rsid w:val="00917D92"/>
    <w:rsid w:val="009204E6"/>
    <w:rsid w:val="009205E0"/>
    <w:rsid w:val="00920A4F"/>
    <w:rsid w:val="00920FA9"/>
    <w:rsid w:val="00921282"/>
    <w:rsid w:val="0092158A"/>
    <w:rsid w:val="00921BD2"/>
    <w:rsid w:val="00921C05"/>
    <w:rsid w:val="00921DFE"/>
    <w:rsid w:val="00922742"/>
    <w:rsid w:val="00922A68"/>
    <w:rsid w:val="00922A7B"/>
    <w:rsid w:val="00922DFF"/>
    <w:rsid w:val="00922F63"/>
    <w:rsid w:val="00923376"/>
    <w:rsid w:val="0092343D"/>
    <w:rsid w:val="009237CE"/>
    <w:rsid w:val="00923962"/>
    <w:rsid w:val="00923CDC"/>
    <w:rsid w:val="00924086"/>
    <w:rsid w:val="0092442D"/>
    <w:rsid w:val="00924705"/>
    <w:rsid w:val="00924C9A"/>
    <w:rsid w:val="0092511D"/>
    <w:rsid w:val="00925120"/>
    <w:rsid w:val="00925BC5"/>
    <w:rsid w:val="00925D9E"/>
    <w:rsid w:val="00925EEE"/>
    <w:rsid w:val="00926416"/>
    <w:rsid w:val="0092643E"/>
    <w:rsid w:val="0092685C"/>
    <w:rsid w:val="00926B7A"/>
    <w:rsid w:val="00927089"/>
    <w:rsid w:val="00927443"/>
    <w:rsid w:val="009274DA"/>
    <w:rsid w:val="0092751B"/>
    <w:rsid w:val="00927983"/>
    <w:rsid w:val="00927EC0"/>
    <w:rsid w:val="00930402"/>
    <w:rsid w:val="00930518"/>
    <w:rsid w:val="009305EE"/>
    <w:rsid w:val="009308BE"/>
    <w:rsid w:val="00930C27"/>
    <w:rsid w:val="00931000"/>
    <w:rsid w:val="00931602"/>
    <w:rsid w:val="00931942"/>
    <w:rsid w:val="00931A5A"/>
    <w:rsid w:val="00931B45"/>
    <w:rsid w:val="0093223A"/>
    <w:rsid w:val="0093244C"/>
    <w:rsid w:val="009324B9"/>
    <w:rsid w:val="0093270B"/>
    <w:rsid w:val="00932955"/>
    <w:rsid w:val="00932A5E"/>
    <w:rsid w:val="00932C3A"/>
    <w:rsid w:val="009331BA"/>
    <w:rsid w:val="0093329E"/>
    <w:rsid w:val="00933840"/>
    <w:rsid w:val="009338AA"/>
    <w:rsid w:val="00933C2D"/>
    <w:rsid w:val="00933FD4"/>
    <w:rsid w:val="00934449"/>
    <w:rsid w:val="009346E0"/>
    <w:rsid w:val="009350A7"/>
    <w:rsid w:val="00935CF6"/>
    <w:rsid w:val="0093613D"/>
    <w:rsid w:val="0093615C"/>
    <w:rsid w:val="00936178"/>
    <w:rsid w:val="00936408"/>
    <w:rsid w:val="00937116"/>
    <w:rsid w:val="009377EA"/>
    <w:rsid w:val="00937A7D"/>
    <w:rsid w:val="00937DD5"/>
    <w:rsid w:val="009404A4"/>
    <w:rsid w:val="00940564"/>
    <w:rsid w:val="00940ED4"/>
    <w:rsid w:val="00940FC3"/>
    <w:rsid w:val="009411F8"/>
    <w:rsid w:val="009413C6"/>
    <w:rsid w:val="00942305"/>
    <w:rsid w:val="00942346"/>
    <w:rsid w:val="009429F4"/>
    <w:rsid w:val="00942AA5"/>
    <w:rsid w:val="00942BE9"/>
    <w:rsid w:val="00942CC8"/>
    <w:rsid w:val="00943242"/>
    <w:rsid w:val="00943295"/>
    <w:rsid w:val="00943529"/>
    <w:rsid w:val="0094385A"/>
    <w:rsid w:val="00943C99"/>
    <w:rsid w:val="00943C9C"/>
    <w:rsid w:val="00943EBB"/>
    <w:rsid w:val="00944C9D"/>
    <w:rsid w:val="00944E3C"/>
    <w:rsid w:val="00945241"/>
    <w:rsid w:val="0094555F"/>
    <w:rsid w:val="009456BF"/>
    <w:rsid w:val="00945C25"/>
    <w:rsid w:val="00945E18"/>
    <w:rsid w:val="00945F24"/>
    <w:rsid w:val="0094603F"/>
    <w:rsid w:val="0094665D"/>
    <w:rsid w:val="009469E4"/>
    <w:rsid w:val="00947126"/>
    <w:rsid w:val="0094744E"/>
    <w:rsid w:val="00947B65"/>
    <w:rsid w:val="00947B7A"/>
    <w:rsid w:val="00950110"/>
    <w:rsid w:val="00950227"/>
    <w:rsid w:val="009503A5"/>
    <w:rsid w:val="009503D1"/>
    <w:rsid w:val="00950584"/>
    <w:rsid w:val="00950779"/>
    <w:rsid w:val="0095086A"/>
    <w:rsid w:val="0095091F"/>
    <w:rsid w:val="00950CA3"/>
    <w:rsid w:val="00951219"/>
    <w:rsid w:val="00951454"/>
    <w:rsid w:val="009514A9"/>
    <w:rsid w:val="009519F3"/>
    <w:rsid w:val="00951A25"/>
    <w:rsid w:val="00951CF9"/>
    <w:rsid w:val="00951DEB"/>
    <w:rsid w:val="00951F71"/>
    <w:rsid w:val="00951F88"/>
    <w:rsid w:val="00952114"/>
    <w:rsid w:val="00952338"/>
    <w:rsid w:val="009525F4"/>
    <w:rsid w:val="0095320E"/>
    <w:rsid w:val="00953AFE"/>
    <w:rsid w:val="00954095"/>
    <w:rsid w:val="0095419D"/>
    <w:rsid w:val="0095456C"/>
    <w:rsid w:val="009545A2"/>
    <w:rsid w:val="0095468C"/>
    <w:rsid w:val="00954BDF"/>
    <w:rsid w:val="00954EB1"/>
    <w:rsid w:val="00954F49"/>
    <w:rsid w:val="009555A3"/>
    <w:rsid w:val="009558B6"/>
    <w:rsid w:val="00955E6F"/>
    <w:rsid w:val="00957021"/>
    <w:rsid w:val="009571E5"/>
    <w:rsid w:val="00957788"/>
    <w:rsid w:val="00957B49"/>
    <w:rsid w:val="009608B4"/>
    <w:rsid w:val="00960A83"/>
    <w:rsid w:val="00961955"/>
    <w:rsid w:val="0096225D"/>
    <w:rsid w:val="00962295"/>
    <w:rsid w:val="00962549"/>
    <w:rsid w:val="00962565"/>
    <w:rsid w:val="00962A00"/>
    <w:rsid w:val="00962B74"/>
    <w:rsid w:val="00963234"/>
    <w:rsid w:val="009632A7"/>
    <w:rsid w:val="00963BC9"/>
    <w:rsid w:val="009643FC"/>
    <w:rsid w:val="00964A60"/>
    <w:rsid w:val="00964CBD"/>
    <w:rsid w:val="00964DCB"/>
    <w:rsid w:val="00964DEB"/>
    <w:rsid w:val="00965370"/>
    <w:rsid w:val="00965463"/>
    <w:rsid w:val="00965585"/>
    <w:rsid w:val="009657BA"/>
    <w:rsid w:val="00965A05"/>
    <w:rsid w:val="00965B1D"/>
    <w:rsid w:val="00966044"/>
    <w:rsid w:val="0096635E"/>
    <w:rsid w:val="009663B9"/>
    <w:rsid w:val="00966614"/>
    <w:rsid w:val="009666D1"/>
    <w:rsid w:val="00966A6F"/>
    <w:rsid w:val="00966A89"/>
    <w:rsid w:val="009671FC"/>
    <w:rsid w:val="009674AB"/>
    <w:rsid w:val="009700C1"/>
    <w:rsid w:val="009700C5"/>
    <w:rsid w:val="00970599"/>
    <w:rsid w:val="00970ED3"/>
    <w:rsid w:val="00971314"/>
    <w:rsid w:val="009715BD"/>
    <w:rsid w:val="0097165B"/>
    <w:rsid w:val="00971FED"/>
    <w:rsid w:val="00972055"/>
    <w:rsid w:val="00972540"/>
    <w:rsid w:val="00972FA7"/>
    <w:rsid w:val="009732E5"/>
    <w:rsid w:val="009735F7"/>
    <w:rsid w:val="00974300"/>
    <w:rsid w:val="00974429"/>
    <w:rsid w:val="0097591B"/>
    <w:rsid w:val="00975E21"/>
    <w:rsid w:val="00976058"/>
    <w:rsid w:val="00976C41"/>
    <w:rsid w:val="00976D19"/>
    <w:rsid w:val="00976FF4"/>
    <w:rsid w:val="009770B4"/>
    <w:rsid w:val="009779FF"/>
    <w:rsid w:val="00977F29"/>
    <w:rsid w:val="00980074"/>
    <w:rsid w:val="0098080D"/>
    <w:rsid w:val="0098087C"/>
    <w:rsid w:val="009808F3"/>
    <w:rsid w:val="0098091A"/>
    <w:rsid w:val="009810CF"/>
    <w:rsid w:val="009811BB"/>
    <w:rsid w:val="009812A9"/>
    <w:rsid w:val="00981498"/>
    <w:rsid w:val="009815BB"/>
    <w:rsid w:val="00981717"/>
    <w:rsid w:val="009818AC"/>
    <w:rsid w:val="00981DA6"/>
    <w:rsid w:val="00982D34"/>
    <w:rsid w:val="00982FF9"/>
    <w:rsid w:val="009830A3"/>
    <w:rsid w:val="009834A3"/>
    <w:rsid w:val="009834D6"/>
    <w:rsid w:val="009835E1"/>
    <w:rsid w:val="00983F83"/>
    <w:rsid w:val="00984A37"/>
    <w:rsid w:val="009853C4"/>
    <w:rsid w:val="0098561C"/>
    <w:rsid w:val="009859C5"/>
    <w:rsid w:val="00985AF0"/>
    <w:rsid w:val="00985BA4"/>
    <w:rsid w:val="00986030"/>
    <w:rsid w:val="009865A5"/>
    <w:rsid w:val="00986609"/>
    <w:rsid w:val="0098763B"/>
    <w:rsid w:val="0098788D"/>
    <w:rsid w:val="00987A8C"/>
    <w:rsid w:val="00990237"/>
    <w:rsid w:val="009902B7"/>
    <w:rsid w:val="009903A6"/>
    <w:rsid w:val="009903CC"/>
    <w:rsid w:val="00990515"/>
    <w:rsid w:val="00990909"/>
    <w:rsid w:val="00990CEA"/>
    <w:rsid w:val="0099125B"/>
    <w:rsid w:val="00991824"/>
    <w:rsid w:val="0099197C"/>
    <w:rsid w:val="00991BBA"/>
    <w:rsid w:val="00991D62"/>
    <w:rsid w:val="009927B9"/>
    <w:rsid w:val="00992AAF"/>
    <w:rsid w:val="00993BFF"/>
    <w:rsid w:val="00993E44"/>
    <w:rsid w:val="00993FA9"/>
    <w:rsid w:val="0099404D"/>
    <w:rsid w:val="009940E7"/>
    <w:rsid w:val="00994651"/>
    <w:rsid w:val="00994AC7"/>
    <w:rsid w:val="0099582A"/>
    <w:rsid w:val="009959C7"/>
    <w:rsid w:val="00995D0A"/>
    <w:rsid w:val="0099660B"/>
    <w:rsid w:val="00996EB8"/>
    <w:rsid w:val="00997058"/>
    <w:rsid w:val="0099706D"/>
    <w:rsid w:val="00997A9A"/>
    <w:rsid w:val="00997CB7"/>
    <w:rsid w:val="00997D1C"/>
    <w:rsid w:val="00997FC9"/>
    <w:rsid w:val="009A03E2"/>
    <w:rsid w:val="009A04B6"/>
    <w:rsid w:val="009A053E"/>
    <w:rsid w:val="009A0667"/>
    <w:rsid w:val="009A0AF2"/>
    <w:rsid w:val="009A0B7D"/>
    <w:rsid w:val="009A0D17"/>
    <w:rsid w:val="009A0E8F"/>
    <w:rsid w:val="009A0FF8"/>
    <w:rsid w:val="009A1DBB"/>
    <w:rsid w:val="009A24D8"/>
    <w:rsid w:val="009A25FE"/>
    <w:rsid w:val="009A266D"/>
    <w:rsid w:val="009A294F"/>
    <w:rsid w:val="009A2B22"/>
    <w:rsid w:val="009A2C0E"/>
    <w:rsid w:val="009A2C56"/>
    <w:rsid w:val="009A3003"/>
    <w:rsid w:val="009A32CA"/>
    <w:rsid w:val="009A3811"/>
    <w:rsid w:val="009A3854"/>
    <w:rsid w:val="009A3E9B"/>
    <w:rsid w:val="009A4111"/>
    <w:rsid w:val="009A41D8"/>
    <w:rsid w:val="009A4517"/>
    <w:rsid w:val="009A45EE"/>
    <w:rsid w:val="009A47CA"/>
    <w:rsid w:val="009A4893"/>
    <w:rsid w:val="009A4962"/>
    <w:rsid w:val="009A529A"/>
    <w:rsid w:val="009A5850"/>
    <w:rsid w:val="009A5A7B"/>
    <w:rsid w:val="009A6031"/>
    <w:rsid w:val="009A6033"/>
    <w:rsid w:val="009A66C8"/>
    <w:rsid w:val="009A6713"/>
    <w:rsid w:val="009A6B89"/>
    <w:rsid w:val="009A6C0C"/>
    <w:rsid w:val="009A6CFE"/>
    <w:rsid w:val="009A6DC5"/>
    <w:rsid w:val="009A7451"/>
    <w:rsid w:val="009A752B"/>
    <w:rsid w:val="009A78C1"/>
    <w:rsid w:val="009A7E2F"/>
    <w:rsid w:val="009A7F94"/>
    <w:rsid w:val="009B039A"/>
    <w:rsid w:val="009B03B0"/>
    <w:rsid w:val="009B03B8"/>
    <w:rsid w:val="009B0C14"/>
    <w:rsid w:val="009B0D96"/>
    <w:rsid w:val="009B0EEA"/>
    <w:rsid w:val="009B17A4"/>
    <w:rsid w:val="009B204B"/>
    <w:rsid w:val="009B23DA"/>
    <w:rsid w:val="009B259A"/>
    <w:rsid w:val="009B2E7F"/>
    <w:rsid w:val="009B2F3E"/>
    <w:rsid w:val="009B3491"/>
    <w:rsid w:val="009B393E"/>
    <w:rsid w:val="009B3BB4"/>
    <w:rsid w:val="009B4FEA"/>
    <w:rsid w:val="009B50DE"/>
    <w:rsid w:val="009B56AD"/>
    <w:rsid w:val="009B5E12"/>
    <w:rsid w:val="009B6128"/>
    <w:rsid w:val="009B61DF"/>
    <w:rsid w:val="009B6600"/>
    <w:rsid w:val="009B6BA0"/>
    <w:rsid w:val="009B6CD2"/>
    <w:rsid w:val="009B791D"/>
    <w:rsid w:val="009B7BDD"/>
    <w:rsid w:val="009C0107"/>
    <w:rsid w:val="009C053E"/>
    <w:rsid w:val="009C07F0"/>
    <w:rsid w:val="009C0895"/>
    <w:rsid w:val="009C096B"/>
    <w:rsid w:val="009C0977"/>
    <w:rsid w:val="009C0BDB"/>
    <w:rsid w:val="009C0CED"/>
    <w:rsid w:val="009C1002"/>
    <w:rsid w:val="009C1F60"/>
    <w:rsid w:val="009C2320"/>
    <w:rsid w:val="009C2764"/>
    <w:rsid w:val="009C27ED"/>
    <w:rsid w:val="009C28BB"/>
    <w:rsid w:val="009C2AF4"/>
    <w:rsid w:val="009C2E0C"/>
    <w:rsid w:val="009C3135"/>
    <w:rsid w:val="009C3595"/>
    <w:rsid w:val="009C3CBE"/>
    <w:rsid w:val="009C3DE6"/>
    <w:rsid w:val="009C4170"/>
    <w:rsid w:val="009C4187"/>
    <w:rsid w:val="009C43E9"/>
    <w:rsid w:val="009C44E2"/>
    <w:rsid w:val="009C46A1"/>
    <w:rsid w:val="009C5053"/>
    <w:rsid w:val="009C5129"/>
    <w:rsid w:val="009C5142"/>
    <w:rsid w:val="009C51C7"/>
    <w:rsid w:val="009C52E5"/>
    <w:rsid w:val="009C537B"/>
    <w:rsid w:val="009C5947"/>
    <w:rsid w:val="009C5BE5"/>
    <w:rsid w:val="009C6070"/>
    <w:rsid w:val="009C63C6"/>
    <w:rsid w:val="009C6738"/>
    <w:rsid w:val="009C6B32"/>
    <w:rsid w:val="009C6E5E"/>
    <w:rsid w:val="009C7013"/>
    <w:rsid w:val="009C7156"/>
    <w:rsid w:val="009C72D2"/>
    <w:rsid w:val="009C7A9C"/>
    <w:rsid w:val="009D0295"/>
    <w:rsid w:val="009D0597"/>
    <w:rsid w:val="009D123D"/>
    <w:rsid w:val="009D1E85"/>
    <w:rsid w:val="009D2245"/>
    <w:rsid w:val="009D28C9"/>
    <w:rsid w:val="009D307D"/>
    <w:rsid w:val="009D30A2"/>
    <w:rsid w:val="009D3103"/>
    <w:rsid w:val="009D3157"/>
    <w:rsid w:val="009D33C9"/>
    <w:rsid w:val="009D349D"/>
    <w:rsid w:val="009D36AF"/>
    <w:rsid w:val="009D38F6"/>
    <w:rsid w:val="009D3951"/>
    <w:rsid w:val="009D3F5A"/>
    <w:rsid w:val="009D4222"/>
    <w:rsid w:val="009D4A61"/>
    <w:rsid w:val="009D4C65"/>
    <w:rsid w:val="009D4E0E"/>
    <w:rsid w:val="009D520B"/>
    <w:rsid w:val="009D5633"/>
    <w:rsid w:val="009D5706"/>
    <w:rsid w:val="009D5950"/>
    <w:rsid w:val="009D5AD3"/>
    <w:rsid w:val="009D5ADE"/>
    <w:rsid w:val="009D617D"/>
    <w:rsid w:val="009D67B9"/>
    <w:rsid w:val="009D6ABC"/>
    <w:rsid w:val="009D6B08"/>
    <w:rsid w:val="009D6BAC"/>
    <w:rsid w:val="009D6F96"/>
    <w:rsid w:val="009D71B4"/>
    <w:rsid w:val="009D732A"/>
    <w:rsid w:val="009D73CD"/>
    <w:rsid w:val="009D77B2"/>
    <w:rsid w:val="009D7996"/>
    <w:rsid w:val="009D7B99"/>
    <w:rsid w:val="009D7C40"/>
    <w:rsid w:val="009D7ECA"/>
    <w:rsid w:val="009D7F1D"/>
    <w:rsid w:val="009D7FD4"/>
    <w:rsid w:val="009E00E4"/>
    <w:rsid w:val="009E036E"/>
    <w:rsid w:val="009E0485"/>
    <w:rsid w:val="009E0647"/>
    <w:rsid w:val="009E0BF9"/>
    <w:rsid w:val="009E0C0A"/>
    <w:rsid w:val="009E0CCD"/>
    <w:rsid w:val="009E1A19"/>
    <w:rsid w:val="009E1A44"/>
    <w:rsid w:val="009E1AB6"/>
    <w:rsid w:val="009E1AF3"/>
    <w:rsid w:val="009E1E4D"/>
    <w:rsid w:val="009E2073"/>
    <w:rsid w:val="009E2333"/>
    <w:rsid w:val="009E26DA"/>
    <w:rsid w:val="009E2993"/>
    <w:rsid w:val="009E2A6E"/>
    <w:rsid w:val="009E3217"/>
    <w:rsid w:val="009E3639"/>
    <w:rsid w:val="009E399E"/>
    <w:rsid w:val="009E3FDE"/>
    <w:rsid w:val="009E48AC"/>
    <w:rsid w:val="009E4C50"/>
    <w:rsid w:val="009E548D"/>
    <w:rsid w:val="009E5B58"/>
    <w:rsid w:val="009E5C94"/>
    <w:rsid w:val="009E5E05"/>
    <w:rsid w:val="009E60F4"/>
    <w:rsid w:val="009E63EC"/>
    <w:rsid w:val="009E648A"/>
    <w:rsid w:val="009E67D9"/>
    <w:rsid w:val="009E6817"/>
    <w:rsid w:val="009E696E"/>
    <w:rsid w:val="009E6AB3"/>
    <w:rsid w:val="009E6EF1"/>
    <w:rsid w:val="009E755C"/>
    <w:rsid w:val="009E7975"/>
    <w:rsid w:val="009E7A9F"/>
    <w:rsid w:val="009E7F87"/>
    <w:rsid w:val="009F02AA"/>
    <w:rsid w:val="009F091C"/>
    <w:rsid w:val="009F09FC"/>
    <w:rsid w:val="009F0DB1"/>
    <w:rsid w:val="009F1065"/>
    <w:rsid w:val="009F1522"/>
    <w:rsid w:val="009F17D5"/>
    <w:rsid w:val="009F1A5B"/>
    <w:rsid w:val="009F1FDA"/>
    <w:rsid w:val="009F2199"/>
    <w:rsid w:val="009F27DB"/>
    <w:rsid w:val="009F2CC5"/>
    <w:rsid w:val="009F2D7E"/>
    <w:rsid w:val="009F2DC0"/>
    <w:rsid w:val="009F2E2E"/>
    <w:rsid w:val="009F2E90"/>
    <w:rsid w:val="009F3040"/>
    <w:rsid w:val="009F30F8"/>
    <w:rsid w:val="009F327E"/>
    <w:rsid w:val="009F330D"/>
    <w:rsid w:val="009F3610"/>
    <w:rsid w:val="009F365B"/>
    <w:rsid w:val="009F367F"/>
    <w:rsid w:val="009F3D32"/>
    <w:rsid w:val="009F3E78"/>
    <w:rsid w:val="009F40DC"/>
    <w:rsid w:val="009F411D"/>
    <w:rsid w:val="009F4542"/>
    <w:rsid w:val="009F459B"/>
    <w:rsid w:val="009F4822"/>
    <w:rsid w:val="009F5906"/>
    <w:rsid w:val="009F5BE7"/>
    <w:rsid w:val="009F610E"/>
    <w:rsid w:val="009F668A"/>
    <w:rsid w:val="009F66B4"/>
    <w:rsid w:val="009F6E61"/>
    <w:rsid w:val="009F6FF4"/>
    <w:rsid w:val="009F7281"/>
    <w:rsid w:val="009F7542"/>
    <w:rsid w:val="009F773B"/>
    <w:rsid w:val="009F77F0"/>
    <w:rsid w:val="009F7C05"/>
    <w:rsid w:val="009F7E40"/>
    <w:rsid w:val="009F7E63"/>
    <w:rsid w:val="00A0010E"/>
    <w:rsid w:val="00A004E2"/>
    <w:rsid w:val="00A006E6"/>
    <w:rsid w:val="00A00847"/>
    <w:rsid w:val="00A01498"/>
    <w:rsid w:val="00A0149B"/>
    <w:rsid w:val="00A0156B"/>
    <w:rsid w:val="00A01B6B"/>
    <w:rsid w:val="00A01C81"/>
    <w:rsid w:val="00A01E31"/>
    <w:rsid w:val="00A0201E"/>
    <w:rsid w:val="00A0222D"/>
    <w:rsid w:val="00A025BB"/>
    <w:rsid w:val="00A0277C"/>
    <w:rsid w:val="00A0332C"/>
    <w:rsid w:val="00A03529"/>
    <w:rsid w:val="00A03905"/>
    <w:rsid w:val="00A03955"/>
    <w:rsid w:val="00A0414F"/>
    <w:rsid w:val="00A04347"/>
    <w:rsid w:val="00A04365"/>
    <w:rsid w:val="00A04391"/>
    <w:rsid w:val="00A04E63"/>
    <w:rsid w:val="00A05266"/>
    <w:rsid w:val="00A05FC5"/>
    <w:rsid w:val="00A06069"/>
    <w:rsid w:val="00A0606A"/>
    <w:rsid w:val="00A0623A"/>
    <w:rsid w:val="00A06378"/>
    <w:rsid w:val="00A069F7"/>
    <w:rsid w:val="00A074F7"/>
    <w:rsid w:val="00A07611"/>
    <w:rsid w:val="00A078B6"/>
    <w:rsid w:val="00A0796E"/>
    <w:rsid w:val="00A07FA8"/>
    <w:rsid w:val="00A10758"/>
    <w:rsid w:val="00A10A37"/>
    <w:rsid w:val="00A10AF5"/>
    <w:rsid w:val="00A10F5C"/>
    <w:rsid w:val="00A11317"/>
    <w:rsid w:val="00A1131A"/>
    <w:rsid w:val="00A113B9"/>
    <w:rsid w:val="00A126B4"/>
    <w:rsid w:val="00A1277C"/>
    <w:rsid w:val="00A129CC"/>
    <w:rsid w:val="00A12D77"/>
    <w:rsid w:val="00A12DE7"/>
    <w:rsid w:val="00A13330"/>
    <w:rsid w:val="00A1374D"/>
    <w:rsid w:val="00A1397A"/>
    <w:rsid w:val="00A13A79"/>
    <w:rsid w:val="00A13F1B"/>
    <w:rsid w:val="00A1456E"/>
    <w:rsid w:val="00A145BD"/>
    <w:rsid w:val="00A14888"/>
    <w:rsid w:val="00A14A1B"/>
    <w:rsid w:val="00A14C8B"/>
    <w:rsid w:val="00A14C9F"/>
    <w:rsid w:val="00A14D3D"/>
    <w:rsid w:val="00A14DA5"/>
    <w:rsid w:val="00A14E01"/>
    <w:rsid w:val="00A1507E"/>
    <w:rsid w:val="00A15452"/>
    <w:rsid w:val="00A155D9"/>
    <w:rsid w:val="00A15635"/>
    <w:rsid w:val="00A1576F"/>
    <w:rsid w:val="00A158D0"/>
    <w:rsid w:val="00A1596E"/>
    <w:rsid w:val="00A164A0"/>
    <w:rsid w:val="00A16765"/>
    <w:rsid w:val="00A16A3C"/>
    <w:rsid w:val="00A16A53"/>
    <w:rsid w:val="00A16B84"/>
    <w:rsid w:val="00A16D71"/>
    <w:rsid w:val="00A1764E"/>
    <w:rsid w:val="00A17CB6"/>
    <w:rsid w:val="00A17F9B"/>
    <w:rsid w:val="00A17FEC"/>
    <w:rsid w:val="00A20049"/>
    <w:rsid w:val="00A20B98"/>
    <w:rsid w:val="00A2124D"/>
    <w:rsid w:val="00A21BB9"/>
    <w:rsid w:val="00A21CB1"/>
    <w:rsid w:val="00A22431"/>
    <w:rsid w:val="00A224E0"/>
    <w:rsid w:val="00A22596"/>
    <w:rsid w:val="00A227AB"/>
    <w:rsid w:val="00A22C09"/>
    <w:rsid w:val="00A22C69"/>
    <w:rsid w:val="00A22F4A"/>
    <w:rsid w:val="00A2360D"/>
    <w:rsid w:val="00A236D4"/>
    <w:rsid w:val="00A23BD9"/>
    <w:rsid w:val="00A23C4A"/>
    <w:rsid w:val="00A24766"/>
    <w:rsid w:val="00A24918"/>
    <w:rsid w:val="00A24CF8"/>
    <w:rsid w:val="00A24F4C"/>
    <w:rsid w:val="00A25309"/>
    <w:rsid w:val="00A2533B"/>
    <w:rsid w:val="00A254DF"/>
    <w:rsid w:val="00A254EF"/>
    <w:rsid w:val="00A25BA8"/>
    <w:rsid w:val="00A261A4"/>
    <w:rsid w:val="00A265CA"/>
    <w:rsid w:val="00A26742"/>
    <w:rsid w:val="00A2697C"/>
    <w:rsid w:val="00A26BD3"/>
    <w:rsid w:val="00A26EA0"/>
    <w:rsid w:val="00A27253"/>
    <w:rsid w:val="00A27346"/>
    <w:rsid w:val="00A3026F"/>
    <w:rsid w:val="00A303C8"/>
    <w:rsid w:val="00A30809"/>
    <w:rsid w:val="00A30DEE"/>
    <w:rsid w:val="00A30EB1"/>
    <w:rsid w:val="00A30F84"/>
    <w:rsid w:val="00A31263"/>
    <w:rsid w:val="00A31363"/>
    <w:rsid w:val="00A314A6"/>
    <w:rsid w:val="00A31F51"/>
    <w:rsid w:val="00A32478"/>
    <w:rsid w:val="00A328DC"/>
    <w:rsid w:val="00A32E50"/>
    <w:rsid w:val="00A33042"/>
    <w:rsid w:val="00A3318F"/>
    <w:rsid w:val="00A331A1"/>
    <w:rsid w:val="00A339BE"/>
    <w:rsid w:val="00A33B72"/>
    <w:rsid w:val="00A33C9E"/>
    <w:rsid w:val="00A349A8"/>
    <w:rsid w:val="00A34C83"/>
    <w:rsid w:val="00A34CDC"/>
    <w:rsid w:val="00A35041"/>
    <w:rsid w:val="00A3527A"/>
    <w:rsid w:val="00A3530E"/>
    <w:rsid w:val="00A357B2"/>
    <w:rsid w:val="00A35B33"/>
    <w:rsid w:val="00A360E1"/>
    <w:rsid w:val="00A36180"/>
    <w:rsid w:val="00A363A0"/>
    <w:rsid w:val="00A363B6"/>
    <w:rsid w:val="00A36663"/>
    <w:rsid w:val="00A3684E"/>
    <w:rsid w:val="00A36992"/>
    <w:rsid w:val="00A36AFE"/>
    <w:rsid w:val="00A36B2A"/>
    <w:rsid w:val="00A36F2F"/>
    <w:rsid w:val="00A3725B"/>
    <w:rsid w:val="00A37545"/>
    <w:rsid w:val="00A37899"/>
    <w:rsid w:val="00A37A4F"/>
    <w:rsid w:val="00A37DA5"/>
    <w:rsid w:val="00A37FA5"/>
    <w:rsid w:val="00A403BB"/>
    <w:rsid w:val="00A40652"/>
    <w:rsid w:val="00A40A0C"/>
    <w:rsid w:val="00A40B4D"/>
    <w:rsid w:val="00A40EDB"/>
    <w:rsid w:val="00A410BC"/>
    <w:rsid w:val="00A416C4"/>
    <w:rsid w:val="00A41FFB"/>
    <w:rsid w:val="00A42A77"/>
    <w:rsid w:val="00A42B73"/>
    <w:rsid w:val="00A42B77"/>
    <w:rsid w:val="00A42C1D"/>
    <w:rsid w:val="00A42ECB"/>
    <w:rsid w:val="00A42F2F"/>
    <w:rsid w:val="00A43271"/>
    <w:rsid w:val="00A43336"/>
    <w:rsid w:val="00A4347F"/>
    <w:rsid w:val="00A434A1"/>
    <w:rsid w:val="00A43545"/>
    <w:rsid w:val="00A435E1"/>
    <w:rsid w:val="00A437D4"/>
    <w:rsid w:val="00A43ADD"/>
    <w:rsid w:val="00A43F38"/>
    <w:rsid w:val="00A4402F"/>
    <w:rsid w:val="00A44505"/>
    <w:rsid w:val="00A4479E"/>
    <w:rsid w:val="00A448DC"/>
    <w:rsid w:val="00A44910"/>
    <w:rsid w:val="00A44954"/>
    <w:rsid w:val="00A44DE1"/>
    <w:rsid w:val="00A450AC"/>
    <w:rsid w:val="00A4533A"/>
    <w:rsid w:val="00A456A3"/>
    <w:rsid w:val="00A457DC"/>
    <w:rsid w:val="00A45F05"/>
    <w:rsid w:val="00A467E8"/>
    <w:rsid w:val="00A471EC"/>
    <w:rsid w:val="00A47A63"/>
    <w:rsid w:val="00A47AB7"/>
    <w:rsid w:val="00A47B1E"/>
    <w:rsid w:val="00A47D4C"/>
    <w:rsid w:val="00A47F2D"/>
    <w:rsid w:val="00A5022D"/>
    <w:rsid w:val="00A502AD"/>
    <w:rsid w:val="00A5094B"/>
    <w:rsid w:val="00A50EC1"/>
    <w:rsid w:val="00A50FB7"/>
    <w:rsid w:val="00A5137A"/>
    <w:rsid w:val="00A5139D"/>
    <w:rsid w:val="00A51A4A"/>
    <w:rsid w:val="00A51C23"/>
    <w:rsid w:val="00A52742"/>
    <w:rsid w:val="00A53279"/>
    <w:rsid w:val="00A5327B"/>
    <w:rsid w:val="00A532DE"/>
    <w:rsid w:val="00A532F6"/>
    <w:rsid w:val="00A533DA"/>
    <w:rsid w:val="00A53650"/>
    <w:rsid w:val="00A53E1C"/>
    <w:rsid w:val="00A53F55"/>
    <w:rsid w:val="00A54716"/>
    <w:rsid w:val="00A54813"/>
    <w:rsid w:val="00A54A7D"/>
    <w:rsid w:val="00A54E23"/>
    <w:rsid w:val="00A550EE"/>
    <w:rsid w:val="00A555F4"/>
    <w:rsid w:val="00A55C27"/>
    <w:rsid w:val="00A56198"/>
    <w:rsid w:val="00A56308"/>
    <w:rsid w:val="00A567CC"/>
    <w:rsid w:val="00A567F2"/>
    <w:rsid w:val="00A56C2C"/>
    <w:rsid w:val="00A56E63"/>
    <w:rsid w:val="00A576E3"/>
    <w:rsid w:val="00A57984"/>
    <w:rsid w:val="00A57A17"/>
    <w:rsid w:val="00A57A49"/>
    <w:rsid w:val="00A57AFE"/>
    <w:rsid w:val="00A60454"/>
    <w:rsid w:val="00A604E8"/>
    <w:rsid w:val="00A6059B"/>
    <w:rsid w:val="00A60FFC"/>
    <w:rsid w:val="00A610EE"/>
    <w:rsid w:val="00A61415"/>
    <w:rsid w:val="00A6162C"/>
    <w:rsid w:val="00A61687"/>
    <w:rsid w:val="00A61BE5"/>
    <w:rsid w:val="00A61D34"/>
    <w:rsid w:val="00A61FC2"/>
    <w:rsid w:val="00A62849"/>
    <w:rsid w:val="00A6312B"/>
    <w:rsid w:val="00A632A6"/>
    <w:rsid w:val="00A63623"/>
    <w:rsid w:val="00A63AB6"/>
    <w:rsid w:val="00A63C4F"/>
    <w:rsid w:val="00A63FF0"/>
    <w:rsid w:val="00A648DA"/>
    <w:rsid w:val="00A64EB0"/>
    <w:rsid w:val="00A65311"/>
    <w:rsid w:val="00A658E6"/>
    <w:rsid w:val="00A65F2C"/>
    <w:rsid w:val="00A66082"/>
    <w:rsid w:val="00A66385"/>
    <w:rsid w:val="00A666C7"/>
    <w:rsid w:val="00A66823"/>
    <w:rsid w:val="00A66964"/>
    <w:rsid w:val="00A66B1D"/>
    <w:rsid w:val="00A66B68"/>
    <w:rsid w:val="00A66C10"/>
    <w:rsid w:val="00A66CB9"/>
    <w:rsid w:val="00A6737B"/>
    <w:rsid w:val="00A67422"/>
    <w:rsid w:val="00A676CF"/>
    <w:rsid w:val="00A67732"/>
    <w:rsid w:val="00A677C0"/>
    <w:rsid w:val="00A67975"/>
    <w:rsid w:val="00A67A20"/>
    <w:rsid w:val="00A70362"/>
    <w:rsid w:val="00A703C4"/>
    <w:rsid w:val="00A704B9"/>
    <w:rsid w:val="00A7062D"/>
    <w:rsid w:val="00A70B94"/>
    <w:rsid w:val="00A710AA"/>
    <w:rsid w:val="00A712FC"/>
    <w:rsid w:val="00A71629"/>
    <w:rsid w:val="00A71A0D"/>
    <w:rsid w:val="00A71E2C"/>
    <w:rsid w:val="00A724FB"/>
    <w:rsid w:val="00A72A8F"/>
    <w:rsid w:val="00A72ABF"/>
    <w:rsid w:val="00A72ADE"/>
    <w:rsid w:val="00A73085"/>
    <w:rsid w:val="00A73316"/>
    <w:rsid w:val="00A73AF8"/>
    <w:rsid w:val="00A7402F"/>
    <w:rsid w:val="00A7437C"/>
    <w:rsid w:val="00A7481B"/>
    <w:rsid w:val="00A75176"/>
    <w:rsid w:val="00A7524F"/>
    <w:rsid w:val="00A7543D"/>
    <w:rsid w:val="00A7573C"/>
    <w:rsid w:val="00A75B84"/>
    <w:rsid w:val="00A7607D"/>
    <w:rsid w:val="00A76496"/>
    <w:rsid w:val="00A76B88"/>
    <w:rsid w:val="00A76C08"/>
    <w:rsid w:val="00A76C26"/>
    <w:rsid w:val="00A76D64"/>
    <w:rsid w:val="00A77404"/>
    <w:rsid w:val="00A7751E"/>
    <w:rsid w:val="00A778D5"/>
    <w:rsid w:val="00A77E75"/>
    <w:rsid w:val="00A77FDD"/>
    <w:rsid w:val="00A80568"/>
    <w:rsid w:val="00A80745"/>
    <w:rsid w:val="00A80A59"/>
    <w:rsid w:val="00A81237"/>
    <w:rsid w:val="00A81512"/>
    <w:rsid w:val="00A816D3"/>
    <w:rsid w:val="00A81A2F"/>
    <w:rsid w:val="00A8209F"/>
    <w:rsid w:val="00A8232B"/>
    <w:rsid w:val="00A826E3"/>
    <w:rsid w:val="00A82A49"/>
    <w:rsid w:val="00A834D5"/>
    <w:rsid w:val="00A835FF"/>
    <w:rsid w:val="00A838EA"/>
    <w:rsid w:val="00A839A1"/>
    <w:rsid w:val="00A83B7E"/>
    <w:rsid w:val="00A83C4B"/>
    <w:rsid w:val="00A83DAB"/>
    <w:rsid w:val="00A84400"/>
    <w:rsid w:val="00A8471A"/>
    <w:rsid w:val="00A8492D"/>
    <w:rsid w:val="00A84A71"/>
    <w:rsid w:val="00A84B04"/>
    <w:rsid w:val="00A84DB3"/>
    <w:rsid w:val="00A84E75"/>
    <w:rsid w:val="00A85836"/>
    <w:rsid w:val="00A85A55"/>
    <w:rsid w:val="00A8633D"/>
    <w:rsid w:val="00A86386"/>
    <w:rsid w:val="00A863D9"/>
    <w:rsid w:val="00A86515"/>
    <w:rsid w:val="00A867CF"/>
    <w:rsid w:val="00A86A66"/>
    <w:rsid w:val="00A87032"/>
    <w:rsid w:val="00A870BF"/>
    <w:rsid w:val="00A870E8"/>
    <w:rsid w:val="00A87A0D"/>
    <w:rsid w:val="00A87EA8"/>
    <w:rsid w:val="00A90563"/>
    <w:rsid w:val="00A906B6"/>
    <w:rsid w:val="00A91035"/>
    <w:rsid w:val="00A91CFF"/>
    <w:rsid w:val="00A92309"/>
    <w:rsid w:val="00A924D2"/>
    <w:rsid w:val="00A92568"/>
    <w:rsid w:val="00A92C2E"/>
    <w:rsid w:val="00A92CC1"/>
    <w:rsid w:val="00A92DD7"/>
    <w:rsid w:val="00A92E4C"/>
    <w:rsid w:val="00A9315C"/>
    <w:rsid w:val="00A934EC"/>
    <w:rsid w:val="00A9390E"/>
    <w:rsid w:val="00A9393D"/>
    <w:rsid w:val="00A93BAB"/>
    <w:rsid w:val="00A943A8"/>
    <w:rsid w:val="00A94BF5"/>
    <w:rsid w:val="00A94DDA"/>
    <w:rsid w:val="00A950DE"/>
    <w:rsid w:val="00A95293"/>
    <w:rsid w:val="00A95306"/>
    <w:rsid w:val="00A95C57"/>
    <w:rsid w:val="00A95CDF"/>
    <w:rsid w:val="00A95DA1"/>
    <w:rsid w:val="00A95EB4"/>
    <w:rsid w:val="00A95F47"/>
    <w:rsid w:val="00A96250"/>
    <w:rsid w:val="00A963E8"/>
    <w:rsid w:val="00A9673E"/>
    <w:rsid w:val="00A96DAB"/>
    <w:rsid w:val="00A96F64"/>
    <w:rsid w:val="00A970A7"/>
    <w:rsid w:val="00A971C4"/>
    <w:rsid w:val="00A974CA"/>
    <w:rsid w:val="00A97593"/>
    <w:rsid w:val="00A97596"/>
    <w:rsid w:val="00A977CF"/>
    <w:rsid w:val="00A97A6A"/>
    <w:rsid w:val="00A97B38"/>
    <w:rsid w:val="00A97CE8"/>
    <w:rsid w:val="00AA0347"/>
    <w:rsid w:val="00AA078B"/>
    <w:rsid w:val="00AA0C24"/>
    <w:rsid w:val="00AA0E7F"/>
    <w:rsid w:val="00AA12F7"/>
    <w:rsid w:val="00AA1AF9"/>
    <w:rsid w:val="00AA21F6"/>
    <w:rsid w:val="00AA2D44"/>
    <w:rsid w:val="00AA3277"/>
    <w:rsid w:val="00AA3ACB"/>
    <w:rsid w:val="00AA3F4C"/>
    <w:rsid w:val="00AA440A"/>
    <w:rsid w:val="00AA4666"/>
    <w:rsid w:val="00AA4D3E"/>
    <w:rsid w:val="00AA4F10"/>
    <w:rsid w:val="00AA562B"/>
    <w:rsid w:val="00AA6089"/>
    <w:rsid w:val="00AA6335"/>
    <w:rsid w:val="00AA69E9"/>
    <w:rsid w:val="00AA6C45"/>
    <w:rsid w:val="00AA72A3"/>
    <w:rsid w:val="00AA7773"/>
    <w:rsid w:val="00AA79B5"/>
    <w:rsid w:val="00AB0F0C"/>
    <w:rsid w:val="00AB0F5F"/>
    <w:rsid w:val="00AB11AD"/>
    <w:rsid w:val="00AB147F"/>
    <w:rsid w:val="00AB1526"/>
    <w:rsid w:val="00AB19F0"/>
    <w:rsid w:val="00AB19FE"/>
    <w:rsid w:val="00AB214D"/>
    <w:rsid w:val="00AB247D"/>
    <w:rsid w:val="00AB325B"/>
    <w:rsid w:val="00AB35E2"/>
    <w:rsid w:val="00AB37D3"/>
    <w:rsid w:val="00AB3B85"/>
    <w:rsid w:val="00AB3F79"/>
    <w:rsid w:val="00AB4AF7"/>
    <w:rsid w:val="00AB5884"/>
    <w:rsid w:val="00AB5A63"/>
    <w:rsid w:val="00AB5CB7"/>
    <w:rsid w:val="00AB6623"/>
    <w:rsid w:val="00AB6762"/>
    <w:rsid w:val="00AB7195"/>
    <w:rsid w:val="00AB7854"/>
    <w:rsid w:val="00AB7F84"/>
    <w:rsid w:val="00AC002A"/>
    <w:rsid w:val="00AC0959"/>
    <w:rsid w:val="00AC0AED"/>
    <w:rsid w:val="00AC0D2C"/>
    <w:rsid w:val="00AC143D"/>
    <w:rsid w:val="00AC1824"/>
    <w:rsid w:val="00AC1C91"/>
    <w:rsid w:val="00AC210A"/>
    <w:rsid w:val="00AC260A"/>
    <w:rsid w:val="00AC2AF1"/>
    <w:rsid w:val="00AC2C4B"/>
    <w:rsid w:val="00AC2D82"/>
    <w:rsid w:val="00AC3001"/>
    <w:rsid w:val="00AC312F"/>
    <w:rsid w:val="00AC3308"/>
    <w:rsid w:val="00AC34EB"/>
    <w:rsid w:val="00AC38DC"/>
    <w:rsid w:val="00AC3C66"/>
    <w:rsid w:val="00AC3D66"/>
    <w:rsid w:val="00AC3DC8"/>
    <w:rsid w:val="00AC4039"/>
    <w:rsid w:val="00AC438A"/>
    <w:rsid w:val="00AC4D19"/>
    <w:rsid w:val="00AC5161"/>
    <w:rsid w:val="00AC558A"/>
    <w:rsid w:val="00AC5812"/>
    <w:rsid w:val="00AC594D"/>
    <w:rsid w:val="00AC5996"/>
    <w:rsid w:val="00AC5C91"/>
    <w:rsid w:val="00AC5EA9"/>
    <w:rsid w:val="00AC5ED1"/>
    <w:rsid w:val="00AC6408"/>
    <w:rsid w:val="00AC64FD"/>
    <w:rsid w:val="00AC6E80"/>
    <w:rsid w:val="00AC70FA"/>
    <w:rsid w:val="00AC758A"/>
    <w:rsid w:val="00AC79FC"/>
    <w:rsid w:val="00AC7D84"/>
    <w:rsid w:val="00AC7DB3"/>
    <w:rsid w:val="00AC7DFD"/>
    <w:rsid w:val="00AD0140"/>
    <w:rsid w:val="00AD08B4"/>
    <w:rsid w:val="00AD1B9A"/>
    <w:rsid w:val="00AD1D52"/>
    <w:rsid w:val="00AD1F18"/>
    <w:rsid w:val="00AD204E"/>
    <w:rsid w:val="00AD2099"/>
    <w:rsid w:val="00AD21F4"/>
    <w:rsid w:val="00AD22B6"/>
    <w:rsid w:val="00AD2322"/>
    <w:rsid w:val="00AD2372"/>
    <w:rsid w:val="00AD2417"/>
    <w:rsid w:val="00AD2B13"/>
    <w:rsid w:val="00AD2D59"/>
    <w:rsid w:val="00AD2FD5"/>
    <w:rsid w:val="00AD365F"/>
    <w:rsid w:val="00AD36D5"/>
    <w:rsid w:val="00AD396C"/>
    <w:rsid w:val="00AD3BDE"/>
    <w:rsid w:val="00AD3E80"/>
    <w:rsid w:val="00AD432B"/>
    <w:rsid w:val="00AD436B"/>
    <w:rsid w:val="00AD439D"/>
    <w:rsid w:val="00AD44E0"/>
    <w:rsid w:val="00AD4AC8"/>
    <w:rsid w:val="00AD4D73"/>
    <w:rsid w:val="00AD5264"/>
    <w:rsid w:val="00AD54F5"/>
    <w:rsid w:val="00AD5572"/>
    <w:rsid w:val="00AD5BAD"/>
    <w:rsid w:val="00AD5EC6"/>
    <w:rsid w:val="00AD620D"/>
    <w:rsid w:val="00AD6821"/>
    <w:rsid w:val="00AD6B5B"/>
    <w:rsid w:val="00AD6F93"/>
    <w:rsid w:val="00AD71DB"/>
    <w:rsid w:val="00AD726A"/>
    <w:rsid w:val="00AD74F3"/>
    <w:rsid w:val="00AD7910"/>
    <w:rsid w:val="00AD797B"/>
    <w:rsid w:val="00AE01AB"/>
    <w:rsid w:val="00AE0DDE"/>
    <w:rsid w:val="00AE107E"/>
    <w:rsid w:val="00AE1475"/>
    <w:rsid w:val="00AE164C"/>
    <w:rsid w:val="00AE192C"/>
    <w:rsid w:val="00AE1C78"/>
    <w:rsid w:val="00AE2074"/>
    <w:rsid w:val="00AE2169"/>
    <w:rsid w:val="00AE245E"/>
    <w:rsid w:val="00AE27D9"/>
    <w:rsid w:val="00AE2888"/>
    <w:rsid w:val="00AE2A51"/>
    <w:rsid w:val="00AE2E03"/>
    <w:rsid w:val="00AE2FFD"/>
    <w:rsid w:val="00AE3047"/>
    <w:rsid w:val="00AE3126"/>
    <w:rsid w:val="00AE3233"/>
    <w:rsid w:val="00AE3265"/>
    <w:rsid w:val="00AE36FA"/>
    <w:rsid w:val="00AE372A"/>
    <w:rsid w:val="00AE3E73"/>
    <w:rsid w:val="00AE3F15"/>
    <w:rsid w:val="00AE40A7"/>
    <w:rsid w:val="00AE45CD"/>
    <w:rsid w:val="00AE4997"/>
    <w:rsid w:val="00AE4A27"/>
    <w:rsid w:val="00AE51EA"/>
    <w:rsid w:val="00AE57BE"/>
    <w:rsid w:val="00AE5B47"/>
    <w:rsid w:val="00AE5B6B"/>
    <w:rsid w:val="00AE5C0A"/>
    <w:rsid w:val="00AE5ED0"/>
    <w:rsid w:val="00AE5FE3"/>
    <w:rsid w:val="00AE687D"/>
    <w:rsid w:val="00AE6F4D"/>
    <w:rsid w:val="00AE7542"/>
    <w:rsid w:val="00AE77D1"/>
    <w:rsid w:val="00AE799F"/>
    <w:rsid w:val="00AF01F1"/>
    <w:rsid w:val="00AF021A"/>
    <w:rsid w:val="00AF0300"/>
    <w:rsid w:val="00AF0777"/>
    <w:rsid w:val="00AF1360"/>
    <w:rsid w:val="00AF1958"/>
    <w:rsid w:val="00AF1DDD"/>
    <w:rsid w:val="00AF25AA"/>
    <w:rsid w:val="00AF30FD"/>
    <w:rsid w:val="00AF313B"/>
    <w:rsid w:val="00AF3709"/>
    <w:rsid w:val="00AF383E"/>
    <w:rsid w:val="00AF39A6"/>
    <w:rsid w:val="00AF3B7E"/>
    <w:rsid w:val="00AF3BFF"/>
    <w:rsid w:val="00AF3E58"/>
    <w:rsid w:val="00AF3FF4"/>
    <w:rsid w:val="00AF44F3"/>
    <w:rsid w:val="00AF453C"/>
    <w:rsid w:val="00AF467C"/>
    <w:rsid w:val="00AF4B54"/>
    <w:rsid w:val="00AF4D09"/>
    <w:rsid w:val="00AF4D61"/>
    <w:rsid w:val="00AF5135"/>
    <w:rsid w:val="00AF5447"/>
    <w:rsid w:val="00AF56A4"/>
    <w:rsid w:val="00AF5C73"/>
    <w:rsid w:val="00AF5F39"/>
    <w:rsid w:val="00AF615B"/>
    <w:rsid w:val="00AF6169"/>
    <w:rsid w:val="00AF6645"/>
    <w:rsid w:val="00AF680D"/>
    <w:rsid w:val="00AF7469"/>
    <w:rsid w:val="00AF7477"/>
    <w:rsid w:val="00AF77BB"/>
    <w:rsid w:val="00AF78EA"/>
    <w:rsid w:val="00AF7E8F"/>
    <w:rsid w:val="00B00058"/>
    <w:rsid w:val="00B0009D"/>
    <w:rsid w:val="00B00B45"/>
    <w:rsid w:val="00B00DAF"/>
    <w:rsid w:val="00B00E53"/>
    <w:rsid w:val="00B01917"/>
    <w:rsid w:val="00B01BC2"/>
    <w:rsid w:val="00B01BE4"/>
    <w:rsid w:val="00B01DBD"/>
    <w:rsid w:val="00B026D7"/>
    <w:rsid w:val="00B0291B"/>
    <w:rsid w:val="00B03B51"/>
    <w:rsid w:val="00B0405A"/>
    <w:rsid w:val="00B04842"/>
    <w:rsid w:val="00B05145"/>
    <w:rsid w:val="00B05264"/>
    <w:rsid w:val="00B054BB"/>
    <w:rsid w:val="00B05546"/>
    <w:rsid w:val="00B060DC"/>
    <w:rsid w:val="00B0610D"/>
    <w:rsid w:val="00B06123"/>
    <w:rsid w:val="00B061E3"/>
    <w:rsid w:val="00B06705"/>
    <w:rsid w:val="00B067A9"/>
    <w:rsid w:val="00B06AAD"/>
    <w:rsid w:val="00B06EA8"/>
    <w:rsid w:val="00B07042"/>
    <w:rsid w:val="00B07445"/>
    <w:rsid w:val="00B07DBB"/>
    <w:rsid w:val="00B07FE3"/>
    <w:rsid w:val="00B10185"/>
    <w:rsid w:val="00B1022B"/>
    <w:rsid w:val="00B10CC7"/>
    <w:rsid w:val="00B10EC8"/>
    <w:rsid w:val="00B1171E"/>
    <w:rsid w:val="00B12365"/>
    <w:rsid w:val="00B12858"/>
    <w:rsid w:val="00B12AB6"/>
    <w:rsid w:val="00B130C1"/>
    <w:rsid w:val="00B1335E"/>
    <w:rsid w:val="00B13967"/>
    <w:rsid w:val="00B13B19"/>
    <w:rsid w:val="00B13FAD"/>
    <w:rsid w:val="00B1407D"/>
    <w:rsid w:val="00B14132"/>
    <w:rsid w:val="00B14685"/>
    <w:rsid w:val="00B149B5"/>
    <w:rsid w:val="00B14A3D"/>
    <w:rsid w:val="00B14B79"/>
    <w:rsid w:val="00B14F4F"/>
    <w:rsid w:val="00B1523F"/>
    <w:rsid w:val="00B15352"/>
    <w:rsid w:val="00B15664"/>
    <w:rsid w:val="00B16478"/>
    <w:rsid w:val="00B16AED"/>
    <w:rsid w:val="00B16AFC"/>
    <w:rsid w:val="00B16DB4"/>
    <w:rsid w:val="00B16FF6"/>
    <w:rsid w:val="00B1751D"/>
    <w:rsid w:val="00B177CE"/>
    <w:rsid w:val="00B2007D"/>
    <w:rsid w:val="00B205D2"/>
    <w:rsid w:val="00B21171"/>
    <w:rsid w:val="00B21228"/>
    <w:rsid w:val="00B21DFF"/>
    <w:rsid w:val="00B21E53"/>
    <w:rsid w:val="00B22241"/>
    <w:rsid w:val="00B2241B"/>
    <w:rsid w:val="00B22B26"/>
    <w:rsid w:val="00B22D04"/>
    <w:rsid w:val="00B22EC1"/>
    <w:rsid w:val="00B230BB"/>
    <w:rsid w:val="00B23D3A"/>
    <w:rsid w:val="00B23E92"/>
    <w:rsid w:val="00B24303"/>
    <w:rsid w:val="00B245F6"/>
    <w:rsid w:val="00B24BF5"/>
    <w:rsid w:val="00B25082"/>
    <w:rsid w:val="00B250B4"/>
    <w:rsid w:val="00B253E6"/>
    <w:rsid w:val="00B259E6"/>
    <w:rsid w:val="00B25CFD"/>
    <w:rsid w:val="00B25D28"/>
    <w:rsid w:val="00B25E82"/>
    <w:rsid w:val="00B25FDE"/>
    <w:rsid w:val="00B266A2"/>
    <w:rsid w:val="00B268B0"/>
    <w:rsid w:val="00B26FBE"/>
    <w:rsid w:val="00B26FD4"/>
    <w:rsid w:val="00B273B1"/>
    <w:rsid w:val="00B30C0C"/>
    <w:rsid w:val="00B30E6D"/>
    <w:rsid w:val="00B315CD"/>
    <w:rsid w:val="00B31CE6"/>
    <w:rsid w:val="00B320CA"/>
    <w:rsid w:val="00B323D8"/>
    <w:rsid w:val="00B32585"/>
    <w:rsid w:val="00B32A71"/>
    <w:rsid w:val="00B32ADD"/>
    <w:rsid w:val="00B32B12"/>
    <w:rsid w:val="00B32CBB"/>
    <w:rsid w:val="00B32E87"/>
    <w:rsid w:val="00B331B1"/>
    <w:rsid w:val="00B338A5"/>
    <w:rsid w:val="00B33BF8"/>
    <w:rsid w:val="00B34483"/>
    <w:rsid w:val="00B34F7C"/>
    <w:rsid w:val="00B3500E"/>
    <w:rsid w:val="00B351D6"/>
    <w:rsid w:val="00B35454"/>
    <w:rsid w:val="00B36594"/>
    <w:rsid w:val="00B373A1"/>
    <w:rsid w:val="00B3745A"/>
    <w:rsid w:val="00B3779C"/>
    <w:rsid w:val="00B37ACC"/>
    <w:rsid w:val="00B37B6C"/>
    <w:rsid w:val="00B400D0"/>
    <w:rsid w:val="00B40283"/>
    <w:rsid w:val="00B409BC"/>
    <w:rsid w:val="00B409E8"/>
    <w:rsid w:val="00B40EA0"/>
    <w:rsid w:val="00B413D1"/>
    <w:rsid w:val="00B41A60"/>
    <w:rsid w:val="00B41BFD"/>
    <w:rsid w:val="00B41DBE"/>
    <w:rsid w:val="00B424A2"/>
    <w:rsid w:val="00B4269A"/>
    <w:rsid w:val="00B4286E"/>
    <w:rsid w:val="00B42B12"/>
    <w:rsid w:val="00B42BA8"/>
    <w:rsid w:val="00B432ED"/>
    <w:rsid w:val="00B43355"/>
    <w:rsid w:val="00B43363"/>
    <w:rsid w:val="00B43563"/>
    <w:rsid w:val="00B43712"/>
    <w:rsid w:val="00B43822"/>
    <w:rsid w:val="00B438C0"/>
    <w:rsid w:val="00B43BB7"/>
    <w:rsid w:val="00B443E8"/>
    <w:rsid w:val="00B44532"/>
    <w:rsid w:val="00B44C80"/>
    <w:rsid w:val="00B44D2B"/>
    <w:rsid w:val="00B4561C"/>
    <w:rsid w:val="00B459A5"/>
    <w:rsid w:val="00B46017"/>
    <w:rsid w:val="00B46A64"/>
    <w:rsid w:val="00B46D2A"/>
    <w:rsid w:val="00B46F75"/>
    <w:rsid w:val="00B470A8"/>
    <w:rsid w:val="00B47184"/>
    <w:rsid w:val="00B47212"/>
    <w:rsid w:val="00B4746B"/>
    <w:rsid w:val="00B4751B"/>
    <w:rsid w:val="00B476E9"/>
    <w:rsid w:val="00B47715"/>
    <w:rsid w:val="00B479E0"/>
    <w:rsid w:val="00B47A8A"/>
    <w:rsid w:val="00B47AD4"/>
    <w:rsid w:val="00B47C1B"/>
    <w:rsid w:val="00B47C58"/>
    <w:rsid w:val="00B47DAE"/>
    <w:rsid w:val="00B500A8"/>
    <w:rsid w:val="00B503B0"/>
    <w:rsid w:val="00B50CED"/>
    <w:rsid w:val="00B5112D"/>
    <w:rsid w:val="00B512A3"/>
    <w:rsid w:val="00B5141A"/>
    <w:rsid w:val="00B514E1"/>
    <w:rsid w:val="00B52476"/>
    <w:rsid w:val="00B52478"/>
    <w:rsid w:val="00B5252D"/>
    <w:rsid w:val="00B528B3"/>
    <w:rsid w:val="00B53890"/>
    <w:rsid w:val="00B53AE0"/>
    <w:rsid w:val="00B5431A"/>
    <w:rsid w:val="00B54400"/>
    <w:rsid w:val="00B54AEC"/>
    <w:rsid w:val="00B54D52"/>
    <w:rsid w:val="00B54D55"/>
    <w:rsid w:val="00B55387"/>
    <w:rsid w:val="00B553D2"/>
    <w:rsid w:val="00B55553"/>
    <w:rsid w:val="00B556B6"/>
    <w:rsid w:val="00B557C4"/>
    <w:rsid w:val="00B557EE"/>
    <w:rsid w:val="00B5655A"/>
    <w:rsid w:val="00B56B0C"/>
    <w:rsid w:val="00B5717C"/>
    <w:rsid w:val="00B571DF"/>
    <w:rsid w:val="00B57355"/>
    <w:rsid w:val="00B57760"/>
    <w:rsid w:val="00B57A63"/>
    <w:rsid w:val="00B57C77"/>
    <w:rsid w:val="00B607E1"/>
    <w:rsid w:val="00B60808"/>
    <w:rsid w:val="00B6098A"/>
    <w:rsid w:val="00B60B64"/>
    <w:rsid w:val="00B60E8D"/>
    <w:rsid w:val="00B61361"/>
    <w:rsid w:val="00B61514"/>
    <w:rsid w:val="00B61A1E"/>
    <w:rsid w:val="00B61D05"/>
    <w:rsid w:val="00B61D95"/>
    <w:rsid w:val="00B61F8C"/>
    <w:rsid w:val="00B61FE4"/>
    <w:rsid w:val="00B62D0E"/>
    <w:rsid w:val="00B62E6B"/>
    <w:rsid w:val="00B63098"/>
    <w:rsid w:val="00B63539"/>
    <w:rsid w:val="00B64848"/>
    <w:rsid w:val="00B6488D"/>
    <w:rsid w:val="00B64D1E"/>
    <w:rsid w:val="00B654B0"/>
    <w:rsid w:val="00B656D6"/>
    <w:rsid w:val="00B65997"/>
    <w:rsid w:val="00B65A13"/>
    <w:rsid w:val="00B65BAE"/>
    <w:rsid w:val="00B661F0"/>
    <w:rsid w:val="00B66515"/>
    <w:rsid w:val="00B6663B"/>
    <w:rsid w:val="00B66C2C"/>
    <w:rsid w:val="00B66CAC"/>
    <w:rsid w:val="00B671A9"/>
    <w:rsid w:val="00B67309"/>
    <w:rsid w:val="00B6792E"/>
    <w:rsid w:val="00B70081"/>
    <w:rsid w:val="00B702C8"/>
    <w:rsid w:val="00B7032F"/>
    <w:rsid w:val="00B70423"/>
    <w:rsid w:val="00B70E7F"/>
    <w:rsid w:val="00B70E9F"/>
    <w:rsid w:val="00B711D5"/>
    <w:rsid w:val="00B7147F"/>
    <w:rsid w:val="00B714D9"/>
    <w:rsid w:val="00B714EA"/>
    <w:rsid w:val="00B7184B"/>
    <w:rsid w:val="00B71A75"/>
    <w:rsid w:val="00B71AA6"/>
    <w:rsid w:val="00B71C38"/>
    <w:rsid w:val="00B720C6"/>
    <w:rsid w:val="00B722F4"/>
    <w:rsid w:val="00B724DC"/>
    <w:rsid w:val="00B72739"/>
    <w:rsid w:val="00B727F9"/>
    <w:rsid w:val="00B729E7"/>
    <w:rsid w:val="00B72A6A"/>
    <w:rsid w:val="00B72F3F"/>
    <w:rsid w:val="00B73095"/>
    <w:rsid w:val="00B73365"/>
    <w:rsid w:val="00B733E5"/>
    <w:rsid w:val="00B7428D"/>
    <w:rsid w:val="00B74291"/>
    <w:rsid w:val="00B7470D"/>
    <w:rsid w:val="00B7499C"/>
    <w:rsid w:val="00B749BD"/>
    <w:rsid w:val="00B74A97"/>
    <w:rsid w:val="00B74B02"/>
    <w:rsid w:val="00B74CE1"/>
    <w:rsid w:val="00B754F4"/>
    <w:rsid w:val="00B7558C"/>
    <w:rsid w:val="00B7568D"/>
    <w:rsid w:val="00B7583E"/>
    <w:rsid w:val="00B7590C"/>
    <w:rsid w:val="00B75A7C"/>
    <w:rsid w:val="00B75EC8"/>
    <w:rsid w:val="00B76F47"/>
    <w:rsid w:val="00B772D2"/>
    <w:rsid w:val="00B77ED7"/>
    <w:rsid w:val="00B77F58"/>
    <w:rsid w:val="00B80167"/>
    <w:rsid w:val="00B80E64"/>
    <w:rsid w:val="00B80EDD"/>
    <w:rsid w:val="00B80F70"/>
    <w:rsid w:val="00B80FEB"/>
    <w:rsid w:val="00B8108C"/>
    <w:rsid w:val="00B8160A"/>
    <w:rsid w:val="00B817CC"/>
    <w:rsid w:val="00B819EE"/>
    <w:rsid w:val="00B81BD9"/>
    <w:rsid w:val="00B81CCD"/>
    <w:rsid w:val="00B81D03"/>
    <w:rsid w:val="00B81FF5"/>
    <w:rsid w:val="00B8243A"/>
    <w:rsid w:val="00B8289C"/>
    <w:rsid w:val="00B82BFB"/>
    <w:rsid w:val="00B82E0C"/>
    <w:rsid w:val="00B82E87"/>
    <w:rsid w:val="00B83723"/>
    <w:rsid w:val="00B83E66"/>
    <w:rsid w:val="00B84A1F"/>
    <w:rsid w:val="00B84B89"/>
    <w:rsid w:val="00B84C69"/>
    <w:rsid w:val="00B84EE4"/>
    <w:rsid w:val="00B853F6"/>
    <w:rsid w:val="00B85547"/>
    <w:rsid w:val="00B8597F"/>
    <w:rsid w:val="00B85FB8"/>
    <w:rsid w:val="00B86559"/>
    <w:rsid w:val="00B8680E"/>
    <w:rsid w:val="00B8685C"/>
    <w:rsid w:val="00B86AD9"/>
    <w:rsid w:val="00B86E33"/>
    <w:rsid w:val="00B86EC5"/>
    <w:rsid w:val="00B8720A"/>
    <w:rsid w:val="00B87C4C"/>
    <w:rsid w:val="00B87CC0"/>
    <w:rsid w:val="00B9037F"/>
    <w:rsid w:val="00B90431"/>
    <w:rsid w:val="00B907E8"/>
    <w:rsid w:val="00B90A83"/>
    <w:rsid w:val="00B90D7C"/>
    <w:rsid w:val="00B912E2"/>
    <w:rsid w:val="00B9137A"/>
    <w:rsid w:val="00B9164A"/>
    <w:rsid w:val="00B9166A"/>
    <w:rsid w:val="00B9169F"/>
    <w:rsid w:val="00B91706"/>
    <w:rsid w:val="00B91BDF"/>
    <w:rsid w:val="00B91DA5"/>
    <w:rsid w:val="00B924D0"/>
    <w:rsid w:val="00B926FA"/>
    <w:rsid w:val="00B93390"/>
    <w:rsid w:val="00B93664"/>
    <w:rsid w:val="00B943AB"/>
    <w:rsid w:val="00B945EC"/>
    <w:rsid w:val="00B949F7"/>
    <w:rsid w:val="00B94A36"/>
    <w:rsid w:val="00B94C77"/>
    <w:rsid w:val="00B94D0E"/>
    <w:rsid w:val="00B94D8D"/>
    <w:rsid w:val="00B94E2E"/>
    <w:rsid w:val="00B94F28"/>
    <w:rsid w:val="00B94F9B"/>
    <w:rsid w:val="00B95123"/>
    <w:rsid w:val="00B9517A"/>
    <w:rsid w:val="00B95E16"/>
    <w:rsid w:val="00B96121"/>
    <w:rsid w:val="00B96552"/>
    <w:rsid w:val="00B96AAF"/>
    <w:rsid w:val="00B96D01"/>
    <w:rsid w:val="00B96FA2"/>
    <w:rsid w:val="00B9735E"/>
    <w:rsid w:val="00B97601"/>
    <w:rsid w:val="00B978B2"/>
    <w:rsid w:val="00B97FE9"/>
    <w:rsid w:val="00BA06A4"/>
    <w:rsid w:val="00BA0FE4"/>
    <w:rsid w:val="00BA1238"/>
    <w:rsid w:val="00BA1512"/>
    <w:rsid w:val="00BA1710"/>
    <w:rsid w:val="00BA1E60"/>
    <w:rsid w:val="00BA2083"/>
    <w:rsid w:val="00BA262F"/>
    <w:rsid w:val="00BA279B"/>
    <w:rsid w:val="00BA2BA0"/>
    <w:rsid w:val="00BA2F76"/>
    <w:rsid w:val="00BA3066"/>
    <w:rsid w:val="00BA3146"/>
    <w:rsid w:val="00BA3323"/>
    <w:rsid w:val="00BA4008"/>
    <w:rsid w:val="00BA4830"/>
    <w:rsid w:val="00BA4ED0"/>
    <w:rsid w:val="00BA51FE"/>
    <w:rsid w:val="00BA583F"/>
    <w:rsid w:val="00BA5AEE"/>
    <w:rsid w:val="00BA5AFB"/>
    <w:rsid w:val="00BA5BC9"/>
    <w:rsid w:val="00BA5CC0"/>
    <w:rsid w:val="00BA5E6F"/>
    <w:rsid w:val="00BA5FC0"/>
    <w:rsid w:val="00BA6B79"/>
    <w:rsid w:val="00BA6E0D"/>
    <w:rsid w:val="00BA7507"/>
    <w:rsid w:val="00BA78F7"/>
    <w:rsid w:val="00BA7F9E"/>
    <w:rsid w:val="00BB0218"/>
    <w:rsid w:val="00BB0579"/>
    <w:rsid w:val="00BB09DA"/>
    <w:rsid w:val="00BB0A0E"/>
    <w:rsid w:val="00BB0A1E"/>
    <w:rsid w:val="00BB0A90"/>
    <w:rsid w:val="00BB0CB9"/>
    <w:rsid w:val="00BB0F77"/>
    <w:rsid w:val="00BB12B2"/>
    <w:rsid w:val="00BB1597"/>
    <w:rsid w:val="00BB1666"/>
    <w:rsid w:val="00BB1692"/>
    <w:rsid w:val="00BB18BE"/>
    <w:rsid w:val="00BB1981"/>
    <w:rsid w:val="00BB19AA"/>
    <w:rsid w:val="00BB1B13"/>
    <w:rsid w:val="00BB1D0E"/>
    <w:rsid w:val="00BB1D6B"/>
    <w:rsid w:val="00BB1DB0"/>
    <w:rsid w:val="00BB2602"/>
    <w:rsid w:val="00BB2733"/>
    <w:rsid w:val="00BB2D40"/>
    <w:rsid w:val="00BB2F47"/>
    <w:rsid w:val="00BB2F85"/>
    <w:rsid w:val="00BB30EE"/>
    <w:rsid w:val="00BB3E06"/>
    <w:rsid w:val="00BB411A"/>
    <w:rsid w:val="00BB4819"/>
    <w:rsid w:val="00BB4A08"/>
    <w:rsid w:val="00BB50DB"/>
    <w:rsid w:val="00BB57AF"/>
    <w:rsid w:val="00BB5B8E"/>
    <w:rsid w:val="00BB5FDB"/>
    <w:rsid w:val="00BB64C4"/>
    <w:rsid w:val="00BB662E"/>
    <w:rsid w:val="00BB6AE7"/>
    <w:rsid w:val="00BC01BA"/>
    <w:rsid w:val="00BC0931"/>
    <w:rsid w:val="00BC0C4B"/>
    <w:rsid w:val="00BC0CC0"/>
    <w:rsid w:val="00BC0DBE"/>
    <w:rsid w:val="00BC10B7"/>
    <w:rsid w:val="00BC193F"/>
    <w:rsid w:val="00BC1942"/>
    <w:rsid w:val="00BC1BC0"/>
    <w:rsid w:val="00BC2543"/>
    <w:rsid w:val="00BC2588"/>
    <w:rsid w:val="00BC27A8"/>
    <w:rsid w:val="00BC2DEF"/>
    <w:rsid w:val="00BC2E6E"/>
    <w:rsid w:val="00BC2FB3"/>
    <w:rsid w:val="00BC3329"/>
    <w:rsid w:val="00BC33FD"/>
    <w:rsid w:val="00BC36EB"/>
    <w:rsid w:val="00BC3847"/>
    <w:rsid w:val="00BC391C"/>
    <w:rsid w:val="00BC3AE3"/>
    <w:rsid w:val="00BC3CE5"/>
    <w:rsid w:val="00BC5198"/>
    <w:rsid w:val="00BC5818"/>
    <w:rsid w:val="00BC5A0A"/>
    <w:rsid w:val="00BC5C1E"/>
    <w:rsid w:val="00BC6142"/>
    <w:rsid w:val="00BC6A1D"/>
    <w:rsid w:val="00BC6A32"/>
    <w:rsid w:val="00BC6AFE"/>
    <w:rsid w:val="00BC7553"/>
    <w:rsid w:val="00BC7B4A"/>
    <w:rsid w:val="00BC7D92"/>
    <w:rsid w:val="00BD0026"/>
    <w:rsid w:val="00BD043D"/>
    <w:rsid w:val="00BD0A4A"/>
    <w:rsid w:val="00BD0A65"/>
    <w:rsid w:val="00BD0C17"/>
    <w:rsid w:val="00BD1A6A"/>
    <w:rsid w:val="00BD1ACF"/>
    <w:rsid w:val="00BD1B66"/>
    <w:rsid w:val="00BD22D7"/>
    <w:rsid w:val="00BD25D9"/>
    <w:rsid w:val="00BD2668"/>
    <w:rsid w:val="00BD3406"/>
    <w:rsid w:val="00BD38EA"/>
    <w:rsid w:val="00BD3EB3"/>
    <w:rsid w:val="00BD4117"/>
    <w:rsid w:val="00BD4592"/>
    <w:rsid w:val="00BD47D7"/>
    <w:rsid w:val="00BD48DA"/>
    <w:rsid w:val="00BD498E"/>
    <w:rsid w:val="00BD4B1F"/>
    <w:rsid w:val="00BD4CE1"/>
    <w:rsid w:val="00BD4DC1"/>
    <w:rsid w:val="00BD506D"/>
    <w:rsid w:val="00BD5178"/>
    <w:rsid w:val="00BD547E"/>
    <w:rsid w:val="00BD5626"/>
    <w:rsid w:val="00BD56F7"/>
    <w:rsid w:val="00BD576B"/>
    <w:rsid w:val="00BD6312"/>
    <w:rsid w:val="00BD63BE"/>
    <w:rsid w:val="00BD6675"/>
    <w:rsid w:val="00BD678D"/>
    <w:rsid w:val="00BD6808"/>
    <w:rsid w:val="00BD7869"/>
    <w:rsid w:val="00BD7CA6"/>
    <w:rsid w:val="00BD7F9B"/>
    <w:rsid w:val="00BE0067"/>
    <w:rsid w:val="00BE0430"/>
    <w:rsid w:val="00BE088D"/>
    <w:rsid w:val="00BE0C7C"/>
    <w:rsid w:val="00BE0DFE"/>
    <w:rsid w:val="00BE0F24"/>
    <w:rsid w:val="00BE0FAE"/>
    <w:rsid w:val="00BE0FF2"/>
    <w:rsid w:val="00BE165F"/>
    <w:rsid w:val="00BE17F3"/>
    <w:rsid w:val="00BE2588"/>
    <w:rsid w:val="00BE261A"/>
    <w:rsid w:val="00BE26F8"/>
    <w:rsid w:val="00BE2A1B"/>
    <w:rsid w:val="00BE2E05"/>
    <w:rsid w:val="00BE2E69"/>
    <w:rsid w:val="00BE2EF1"/>
    <w:rsid w:val="00BE343C"/>
    <w:rsid w:val="00BE3513"/>
    <w:rsid w:val="00BE355B"/>
    <w:rsid w:val="00BE371A"/>
    <w:rsid w:val="00BE3E81"/>
    <w:rsid w:val="00BE3EEE"/>
    <w:rsid w:val="00BE4649"/>
    <w:rsid w:val="00BE5079"/>
    <w:rsid w:val="00BE51BA"/>
    <w:rsid w:val="00BE5397"/>
    <w:rsid w:val="00BE564F"/>
    <w:rsid w:val="00BE5714"/>
    <w:rsid w:val="00BE5FAD"/>
    <w:rsid w:val="00BE6B9B"/>
    <w:rsid w:val="00BE6D88"/>
    <w:rsid w:val="00BE7831"/>
    <w:rsid w:val="00BE7BAA"/>
    <w:rsid w:val="00BE7FB7"/>
    <w:rsid w:val="00BF009B"/>
    <w:rsid w:val="00BF0536"/>
    <w:rsid w:val="00BF0B88"/>
    <w:rsid w:val="00BF0CFF"/>
    <w:rsid w:val="00BF0FA2"/>
    <w:rsid w:val="00BF109F"/>
    <w:rsid w:val="00BF1295"/>
    <w:rsid w:val="00BF14BD"/>
    <w:rsid w:val="00BF1A32"/>
    <w:rsid w:val="00BF21E1"/>
    <w:rsid w:val="00BF27CC"/>
    <w:rsid w:val="00BF2A23"/>
    <w:rsid w:val="00BF2DB4"/>
    <w:rsid w:val="00BF3519"/>
    <w:rsid w:val="00BF355D"/>
    <w:rsid w:val="00BF3623"/>
    <w:rsid w:val="00BF38AE"/>
    <w:rsid w:val="00BF3E9C"/>
    <w:rsid w:val="00BF4722"/>
    <w:rsid w:val="00BF4B30"/>
    <w:rsid w:val="00BF4F7D"/>
    <w:rsid w:val="00BF507F"/>
    <w:rsid w:val="00BF5197"/>
    <w:rsid w:val="00BF533C"/>
    <w:rsid w:val="00BF53B3"/>
    <w:rsid w:val="00BF547C"/>
    <w:rsid w:val="00BF5D32"/>
    <w:rsid w:val="00BF60BB"/>
    <w:rsid w:val="00BF6E0C"/>
    <w:rsid w:val="00BF6F3A"/>
    <w:rsid w:val="00BF7444"/>
    <w:rsid w:val="00BF7684"/>
    <w:rsid w:val="00BF7A8D"/>
    <w:rsid w:val="00BF7B0F"/>
    <w:rsid w:val="00C01233"/>
    <w:rsid w:val="00C01757"/>
    <w:rsid w:val="00C01BA8"/>
    <w:rsid w:val="00C01DD2"/>
    <w:rsid w:val="00C01F49"/>
    <w:rsid w:val="00C01F8E"/>
    <w:rsid w:val="00C0248C"/>
    <w:rsid w:val="00C02D38"/>
    <w:rsid w:val="00C032EF"/>
    <w:rsid w:val="00C03489"/>
    <w:rsid w:val="00C03751"/>
    <w:rsid w:val="00C0399C"/>
    <w:rsid w:val="00C03F26"/>
    <w:rsid w:val="00C0430A"/>
    <w:rsid w:val="00C049B1"/>
    <w:rsid w:val="00C04A35"/>
    <w:rsid w:val="00C04AF1"/>
    <w:rsid w:val="00C04E49"/>
    <w:rsid w:val="00C0546D"/>
    <w:rsid w:val="00C056DB"/>
    <w:rsid w:val="00C058F9"/>
    <w:rsid w:val="00C05974"/>
    <w:rsid w:val="00C05DEF"/>
    <w:rsid w:val="00C06366"/>
    <w:rsid w:val="00C06A71"/>
    <w:rsid w:val="00C06E55"/>
    <w:rsid w:val="00C073D2"/>
    <w:rsid w:val="00C075DA"/>
    <w:rsid w:val="00C07ABA"/>
    <w:rsid w:val="00C07C31"/>
    <w:rsid w:val="00C07FBE"/>
    <w:rsid w:val="00C07FF2"/>
    <w:rsid w:val="00C10142"/>
    <w:rsid w:val="00C1064D"/>
    <w:rsid w:val="00C10A01"/>
    <w:rsid w:val="00C10CF9"/>
    <w:rsid w:val="00C11593"/>
    <w:rsid w:val="00C115DB"/>
    <w:rsid w:val="00C1164B"/>
    <w:rsid w:val="00C116F2"/>
    <w:rsid w:val="00C11DE6"/>
    <w:rsid w:val="00C12975"/>
    <w:rsid w:val="00C12F7A"/>
    <w:rsid w:val="00C13033"/>
    <w:rsid w:val="00C13134"/>
    <w:rsid w:val="00C1335E"/>
    <w:rsid w:val="00C133B9"/>
    <w:rsid w:val="00C13559"/>
    <w:rsid w:val="00C138B6"/>
    <w:rsid w:val="00C13977"/>
    <w:rsid w:val="00C13E20"/>
    <w:rsid w:val="00C141D6"/>
    <w:rsid w:val="00C14684"/>
    <w:rsid w:val="00C146D8"/>
    <w:rsid w:val="00C14D25"/>
    <w:rsid w:val="00C14ED8"/>
    <w:rsid w:val="00C152D4"/>
    <w:rsid w:val="00C1551D"/>
    <w:rsid w:val="00C157D8"/>
    <w:rsid w:val="00C15A86"/>
    <w:rsid w:val="00C15E30"/>
    <w:rsid w:val="00C15E9B"/>
    <w:rsid w:val="00C16424"/>
    <w:rsid w:val="00C167BE"/>
    <w:rsid w:val="00C16AA6"/>
    <w:rsid w:val="00C16AE4"/>
    <w:rsid w:val="00C179AC"/>
    <w:rsid w:val="00C17E94"/>
    <w:rsid w:val="00C202EA"/>
    <w:rsid w:val="00C207BD"/>
    <w:rsid w:val="00C20A03"/>
    <w:rsid w:val="00C20CFB"/>
    <w:rsid w:val="00C212BA"/>
    <w:rsid w:val="00C216BE"/>
    <w:rsid w:val="00C21F3A"/>
    <w:rsid w:val="00C22098"/>
    <w:rsid w:val="00C2234E"/>
    <w:rsid w:val="00C2295D"/>
    <w:rsid w:val="00C22B8F"/>
    <w:rsid w:val="00C22BCE"/>
    <w:rsid w:val="00C232AA"/>
    <w:rsid w:val="00C2368D"/>
    <w:rsid w:val="00C23C73"/>
    <w:rsid w:val="00C248E8"/>
    <w:rsid w:val="00C24FC0"/>
    <w:rsid w:val="00C25136"/>
    <w:rsid w:val="00C25599"/>
    <w:rsid w:val="00C25882"/>
    <w:rsid w:val="00C25E28"/>
    <w:rsid w:val="00C25EAF"/>
    <w:rsid w:val="00C26067"/>
    <w:rsid w:val="00C26103"/>
    <w:rsid w:val="00C26805"/>
    <w:rsid w:val="00C26BF0"/>
    <w:rsid w:val="00C26EC9"/>
    <w:rsid w:val="00C27283"/>
    <w:rsid w:val="00C2741E"/>
    <w:rsid w:val="00C27543"/>
    <w:rsid w:val="00C27802"/>
    <w:rsid w:val="00C2789F"/>
    <w:rsid w:val="00C303F2"/>
    <w:rsid w:val="00C30549"/>
    <w:rsid w:val="00C30983"/>
    <w:rsid w:val="00C31076"/>
    <w:rsid w:val="00C317EC"/>
    <w:rsid w:val="00C318A6"/>
    <w:rsid w:val="00C31971"/>
    <w:rsid w:val="00C31E71"/>
    <w:rsid w:val="00C32244"/>
    <w:rsid w:val="00C32971"/>
    <w:rsid w:val="00C32EDB"/>
    <w:rsid w:val="00C32F03"/>
    <w:rsid w:val="00C32FF4"/>
    <w:rsid w:val="00C3312D"/>
    <w:rsid w:val="00C33B71"/>
    <w:rsid w:val="00C341C0"/>
    <w:rsid w:val="00C345DD"/>
    <w:rsid w:val="00C347F0"/>
    <w:rsid w:val="00C34DD0"/>
    <w:rsid w:val="00C35162"/>
    <w:rsid w:val="00C35253"/>
    <w:rsid w:val="00C357A7"/>
    <w:rsid w:val="00C357E8"/>
    <w:rsid w:val="00C35F0C"/>
    <w:rsid w:val="00C3607F"/>
    <w:rsid w:val="00C36128"/>
    <w:rsid w:val="00C369BA"/>
    <w:rsid w:val="00C36A14"/>
    <w:rsid w:val="00C36A68"/>
    <w:rsid w:val="00C370F7"/>
    <w:rsid w:val="00C376E0"/>
    <w:rsid w:val="00C3796C"/>
    <w:rsid w:val="00C37C97"/>
    <w:rsid w:val="00C37FD2"/>
    <w:rsid w:val="00C37FF1"/>
    <w:rsid w:val="00C40133"/>
    <w:rsid w:val="00C401AB"/>
    <w:rsid w:val="00C40222"/>
    <w:rsid w:val="00C4083B"/>
    <w:rsid w:val="00C408B0"/>
    <w:rsid w:val="00C40B18"/>
    <w:rsid w:val="00C40D5F"/>
    <w:rsid w:val="00C41068"/>
    <w:rsid w:val="00C4201A"/>
    <w:rsid w:val="00C4225F"/>
    <w:rsid w:val="00C42404"/>
    <w:rsid w:val="00C42573"/>
    <w:rsid w:val="00C42843"/>
    <w:rsid w:val="00C42F5F"/>
    <w:rsid w:val="00C42F90"/>
    <w:rsid w:val="00C43635"/>
    <w:rsid w:val="00C4383A"/>
    <w:rsid w:val="00C43C44"/>
    <w:rsid w:val="00C43D25"/>
    <w:rsid w:val="00C4440D"/>
    <w:rsid w:val="00C44421"/>
    <w:rsid w:val="00C4456B"/>
    <w:rsid w:val="00C447E3"/>
    <w:rsid w:val="00C44BD3"/>
    <w:rsid w:val="00C44E19"/>
    <w:rsid w:val="00C4661C"/>
    <w:rsid w:val="00C468C3"/>
    <w:rsid w:val="00C46A8D"/>
    <w:rsid w:val="00C46DC5"/>
    <w:rsid w:val="00C46EDA"/>
    <w:rsid w:val="00C4706B"/>
    <w:rsid w:val="00C47904"/>
    <w:rsid w:val="00C47A3F"/>
    <w:rsid w:val="00C47A6A"/>
    <w:rsid w:val="00C500B9"/>
    <w:rsid w:val="00C5019D"/>
    <w:rsid w:val="00C501B3"/>
    <w:rsid w:val="00C501E5"/>
    <w:rsid w:val="00C50A2B"/>
    <w:rsid w:val="00C50A40"/>
    <w:rsid w:val="00C50D34"/>
    <w:rsid w:val="00C51012"/>
    <w:rsid w:val="00C5149F"/>
    <w:rsid w:val="00C527E1"/>
    <w:rsid w:val="00C529EA"/>
    <w:rsid w:val="00C52C13"/>
    <w:rsid w:val="00C52DDC"/>
    <w:rsid w:val="00C535F8"/>
    <w:rsid w:val="00C539AD"/>
    <w:rsid w:val="00C53AFF"/>
    <w:rsid w:val="00C53BBF"/>
    <w:rsid w:val="00C53BF6"/>
    <w:rsid w:val="00C53D38"/>
    <w:rsid w:val="00C53D5C"/>
    <w:rsid w:val="00C54495"/>
    <w:rsid w:val="00C544D4"/>
    <w:rsid w:val="00C54C42"/>
    <w:rsid w:val="00C54E73"/>
    <w:rsid w:val="00C54FBF"/>
    <w:rsid w:val="00C55735"/>
    <w:rsid w:val="00C557B6"/>
    <w:rsid w:val="00C5601D"/>
    <w:rsid w:val="00C5626B"/>
    <w:rsid w:val="00C56346"/>
    <w:rsid w:val="00C56DF0"/>
    <w:rsid w:val="00C5752C"/>
    <w:rsid w:val="00C57794"/>
    <w:rsid w:val="00C57C34"/>
    <w:rsid w:val="00C602DF"/>
    <w:rsid w:val="00C603AE"/>
    <w:rsid w:val="00C60D1F"/>
    <w:rsid w:val="00C6113D"/>
    <w:rsid w:val="00C614FF"/>
    <w:rsid w:val="00C616DA"/>
    <w:rsid w:val="00C618A8"/>
    <w:rsid w:val="00C61B36"/>
    <w:rsid w:val="00C61C28"/>
    <w:rsid w:val="00C6231A"/>
    <w:rsid w:val="00C6265C"/>
    <w:rsid w:val="00C62BBD"/>
    <w:rsid w:val="00C62C37"/>
    <w:rsid w:val="00C62F63"/>
    <w:rsid w:val="00C6302C"/>
    <w:rsid w:val="00C633BD"/>
    <w:rsid w:val="00C63899"/>
    <w:rsid w:val="00C63EE3"/>
    <w:rsid w:val="00C641A9"/>
    <w:rsid w:val="00C644CF"/>
    <w:rsid w:val="00C64919"/>
    <w:rsid w:val="00C6513D"/>
    <w:rsid w:val="00C6583B"/>
    <w:rsid w:val="00C65A99"/>
    <w:rsid w:val="00C65E00"/>
    <w:rsid w:val="00C65E5E"/>
    <w:rsid w:val="00C661EB"/>
    <w:rsid w:val="00C66273"/>
    <w:rsid w:val="00C66582"/>
    <w:rsid w:val="00C6683F"/>
    <w:rsid w:val="00C6700D"/>
    <w:rsid w:val="00C67388"/>
    <w:rsid w:val="00C67580"/>
    <w:rsid w:val="00C677E9"/>
    <w:rsid w:val="00C67952"/>
    <w:rsid w:val="00C67CFA"/>
    <w:rsid w:val="00C67DF7"/>
    <w:rsid w:val="00C7052B"/>
    <w:rsid w:val="00C707A5"/>
    <w:rsid w:val="00C709B0"/>
    <w:rsid w:val="00C70B58"/>
    <w:rsid w:val="00C70D30"/>
    <w:rsid w:val="00C71124"/>
    <w:rsid w:val="00C71226"/>
    <w:rsid w:val="00C71997"/>
    <w:rsid w:val="00C719CF"/>
    <w:rsid w:val="00C71E68"/>
    <w:rsid w:val="00C71F9F"/>
    <w:rsid w:val="00C72194"/>
    <w:rsid w:val="00C72573"/>
    <w:rsid w:val="00C72BD1"/>
    <w:rsid w:val="00C72C66"/>
    <w:rsid w:val="00C72C98"/>
    <w:rsid w:val="00C73849"/>
    <w:rsid w:val="00C73B0D"/>
    <w:rsid w:val="00C744AE"/>
    <w:rsid w:val="00C744DD"/>
    <w:rsid w:val="00C74740"/>
    <w:rsid w:val="00C750D9"/>
    <w:rsid w:val="00C7525B"/>
    <w:rsid w:val="00C75F7A"/>
    <w:rsid w:val="00C76480"/>
    <w:rsid w:val="00C779FF"/>
    <w:rsid w:val="00C77F17"/>
    <w:rsid w:val="00C77F3A"/>
    <w:rsid w:val="00C809BF"/>
    <w:rsid w:val="00C80D2E"/>
    <w:rsid w:val="00C80EB2"/>
    <w:rsid w:val="00C80F9D"/>
    <w:rsid w:val="00C81611"/>
    <w:rsid w:val="00C817BA"/>
    <w:rsid w:val="00C82172"/>
    <w:rsid w:val="00C82212"/>
    <w:rsid w:val="00C824AD"/>
    <w:rsid w:val="00C826BC"/>
    <w:rsid w:val="00C82870"/>
    <w:rsid w:val="00C82CFB"/>
    <w:rsid w:val="00C82DC9"/>
    <w:rsid w:val="00C839AC"/>
    <w:rsid w:val="00C83A2F"/>
    <w:rsid w:val="00C8464D"/>
    <w:rsid w:val="00C84A24"/>
    <w:rsid w:val="00C84F07"/>
    <w:rsid w:val="00C84F5B"/>
    <w:rsid w:val="00C86379"/>
    <w:rsid w:val="00C8662F"/>
    <w:rsid w:val="00C866E6"/>
    <w:rsid w:val="00C86EB9"/>
    <w:rsid w:val="00C870A4"/>
    <w:rsid w:val="00C872ED"/>
    <w:rsid w:val="00C879BD"/>
    <w:rsid w:val="00C87F32"/>
    <w:rsid w:val="00C90053"/>
    <w:rsid w:val="00C9084C"/>
    <w:rsid w:val="00C91170"/>
    <w:rsid w:val="00C9129C"/>
    <w:rsid w:val="00C91CBA"/>
    <w:rsid w:val="00C91DCD"/>
    <w:rsid w:val="00C92007"/>
    <w:rsid w:val="00C92077"/>
    <w:rsid w:val="00C9211A"/>
    <w:rsid w:val="00C925FC"/>
    <w:rsid w:val="00C92607"/>
    <w:rsid w:val="00C92D87"/>
    <w:rsid w:val="00C93326"/>
    <w:rsid w:val="00C9352C"/>
    <w:rsid w:val="00C93717"/>
    <w:rsid w:val="00C937CD"/>
    <w:rsid w:val="00C93CCC"/>
    <w:rsid w:val="00C93D2B"/>
    <w:rsid w:val="00C9434E"/>
    <w:rsid w:val="00C94B5E"/>
    <w:rsid w:val="00C95003"/>
    <w:rsid w:val="00C9507D"/>
    <w:rsid w:val="00C95299"/>
    <w:rsid w:val="00C9576D"/>
    <w:rsid w:val="00C95784"/>
    <w:rsid w:val="00C95ACC"/>
    <w:rsid w:val="00C95B08"/>
    <w:rsid w:val="00C95EA9"/>
    <w:rsid w:val="00C961B7"/>
    <w:rsid w:val="00C962CB"/>
    <w:rsid w:val="00C964AD"/>
    <w:rsid w:val="00C965D6"/>
    <w:rsid w:val="00C96848"/>
    <w:rsid w:val="00C96B83"/>
    <w:rsid w:val="00C96E14"/>
    <w:rsid w:val="00C970DF"/>
    <w:rsid w:val="00C97317"/>
    <w:rsid w:val="00C9740E"/>
    <w:rsid w:val="00C97654"/>
    <w:rsid w:val="00C97788"/>
    <w:rsid w:val="00C97875"/>
    <w:rsid w:val="00C97A7B"/>
    <w:rsid w:val="00C97BE4"/>
    <w:rsid w:val="00C97FC5"/>
    <w:rsid w:val="00CA05E0"/>
    <w:rsid w:val="00CA0C12"/>
    <w:rsid w:val="00CA0CA7"/>
    <w:rsid w:val="00CA1035"/>
    <w:rsid w:val="00CA1201"/>
    <w:rsid w:val="00CA139D"/>
    <w:rsid w:val="00CA18C9"/>
    <w:rsid w:val="00CA1A0F"/>
    <w:rsid w:val="00CA1C40"/>
    <w:rsid w:val="00CA22A0"/>
    <w:rsid w:val="00CA2F5A"/>
    <w:rsid w:val="00CA3389"/>
    <w:rsid w:val="00CA3585"/>
    <w:rsid w:val="00CA378F"/>
    <w:rsid w:val="00CA3852"/>
    <w:rsid w:val="00CA3D04"/>
    <w:rsid w:val="00CA3F11"/>
    <w:rsid w:val="00CA3F7D"/>
    <w:rsid w:val="00CA40AC"/>
    <w:rsid w:val="00CA4208"/>
    <w:rsid w:val="00CA4216"/>
    <w:rsid w:val="00CA4621"/>
    <w:rsid w:val="00CA480B"/>
    <w:rsid w:val="00CA487E"/>
    <w:rsid w:val="00CA48F7"/>
    <w:rsid w:val="00CA4BA2"/>
    <w:rsid w:val="00CA4C12"/>
    <w:rsid w:val="00CA4EF7"/>
    <w:rsid w:val="00CA55BD"/>
    <w:rsid w:val="00CA576A"/>
    <w:rsid w:val="00CA57DC"/>
    <w:rsid w:val="00CA5819"/>
    <w:rsid w:val="00CA590E"/>
    <w:rsid w:val="00CA592B"/>
    <w:rsid w:val="00CA5A7C"/>
    <w:rsid w:val="00CA5D1B"/>
    <w:rsid w:val="00CA5DF3"/>
    <w:rsid w:val="00CA639B"/>
    <w:rsid w:val="00CA6639"/>
    <w:rsid w:val="00CA673F"/>
    <w:rsid w:val="00CA6AC9"/>
    <w:rsid w:val="00CA6D03"/>
    <w:rsid w:val="00CA7240"/>
    <w:rsid w:val="00CA7411"/>
    <w:rsid w:val="00CA74AA"/>
    <w:rsid w:val="00CA74B5"/>
    <w:rsid w:val="00CA74EC"/>
    <w:rsid w:val="00CA7644"/>
    <w:rsid w:val="00CA79DD"/>
    <w:rsid w:val="00CA7A1D"/>
    <w:rsid w:val="00CA7F72"/>
    <w:rsid w:val="00CB0070"/>
    <w:rsid w:val="00CB0234"/>
    <w:rsid w:val="00CB0385"/>
    <w:rsid w:val="00CB05C6"/>
    <w:rsid w:val="00CB0790"/>
    <w:rsid w:val="00CB0826"/>
    <w:rsid w:val="00CB0841"/>
    <w:rsid w:val="00CB10D0"/>
    <w:rsid w:val="00CB1190"/>
    <w:rsid w:val="00CB15FB"/>
    <w:rsid w:val="00CB1C81"/>
    <w:rsid w:val="00CB207A"/>
    <w:rsid w:val="00CB20F4"/>
    <w:rsid w:val="00CB2441"/>
    <w:rsid w:val="00CB246B"/>
    <w:rsid w:val="00CB2809"/>
    <w:rsid w:val="00CB2A43"/>
    <w:rsid w:val="00CB2F70"/>
    <w:rsid w:val="00CB37BC"/>
    <w:rsid w:val="00CB3AA7"/>
    <w:rsid w:val="00CB3E21"/>
    <w:rsid w:val="00CB40ED"/>
    <w:rsid w:val="00CB4A4B"/>
    <w:rsid w:val="00CB518E"/>
    <w:rsid w:val="00CB542F"/>
    <w:rsid w:val="00CB5543"/>
    <w:rsid w:val="00CB625A"/>
    <w:rsid w:val="00CB6367"/>
    <w:rsid w:val="00CB6A50"/>
    <w:rsid w:val="00CB70D0"/>
    <w:rsid w:val="00CB7224"/>
    <w:rsid w:val="00CB76B5"/>
    <w:rsid w:val="00CB7711"/>
    <w:rsid w:val="00CC0041"/>
    <w:rsid w:val="00CC00CA"/>
    <w:rsid w:val="00CC0188"/>
    <w:rsid w:val="00CC0216"/>
    <w:rsid w:val="00CC17CC"/>
    <w:rsid w:val="00CC1E09"/>
    <w:rsid w:val="00CC2483"/>
    <w:rsid w:val="00CC2AB4"/>
    <w:rsid w:val="00CC2E08"/>
    <w:rsid w:val="00CC2F19"/>
    <w:rsid w:val="00CC3030"/>
    <w:rsid w:val="00CC307E"/>
    <w:rsid w:val="00CC336E"/>
    <w:rsid w:val="00CC3503"/>
    <w:rsid w:val="00CC3529"/>
    <w:rsid w:val="00CC37B2"/>
    <w:rsid w:val="00CC3D3A"/>
    <w:rsid w:val="00CC3F4E"/>
    <w:rsid w:val="00CC4385"/>
    <w:rsid w:val="00CC44F0"/>
    <w:rsid w:val="00CC4D2E"/>
    <w:rsid w:val="00CC58F1"/>
    <w:rsid w:val="00CC5906"/>
    <w:rsid w:val="00CC656A"/>
    <w:rsid w:val="00CC6A72"/>
    <w:rsid w:val="00CC752B"/>
    <w:rsid w:val="00CC7997"/>
    <w:rsid w:val="00CD0058"/>
    <w:rsid w:val="00CD017A"/>
    <w:rsid w:val="00CD0247"/>
    <w:rsid w:val="00CD0365"/>
    <w:rsid w:val="00CD04B7"/>
    <w:rsid w:val="00CD07CB"/>
    <w:rsid w:val="00CD0FA8"/>
    <w:rsid w:val="00CD1692"/>
    <w:rsid w:val="00CD1D57"/>
    <w:rsid w:val="00CD1F22"/>
    <w:rsid w:val="00CD2642"/>
    <w:rsid w:val="00CD2976"/>
    <w:rsid w:val="00CD2AF4"/>
    <w:rsid w:val="00CD2CD8"/>
    <w:rsid w:val="00CD2E17"/>
    <w:rsid w:val="00CD316D"/>
    <w:rsid w:val="00CD3FB8"/>
    <w:rsid w:val="00CD4009"/>
    <w:rsid w:val="00CD47A9"/>
    <w:rsid w:val="00CD4843"/>
    <w:rsid w:val="00CD4951"/>
    <w:rsid w:val="00CD4ABC"/>
    <w:rsid w:val="00CD4E87"/>
    <w:rsid w:val="00CD55DD"/>
    <w:rsid w:val="00CD5CC6"/>
    <w:rsid w:val="00CD5D1F"/>
    <w:rsid w:val="00CD5E24"/>
    <w:rsid w:val="00CD5F4D"/>
    <w:rsid w:val="00CD6240"/>
    <w:rsid w:val="00CD64AD"/>
    <w:rsid w:val="00CD67BA"/>
    <w:rsid w:val="00CD682A"/>
    <w:rsid w:val="00CD6E6D"/>
    <w:rsid w:val="00CD711C"/>
    <w:rsid w:val="00CD7198"/>
    <w:rsid w:val="00CD757B"/>
    <w:rsid w:val="00CD757D"/>
    <w:rsid w:val="00CD79A7"/>
    <w:rsid w:val="00CD7E4C"/>
    <w:rsid w:val="00CD7FF2"/>
    <w:rsid w:val="00CE0063"/>
    <w:rsid w:val="00CE0244"/>
    <w:rsid w:val="00CE026C"/>
    <w:rsid w:val="00CE044D"/>
    <w:rsid w:val="00CE063D"/>
    <w:rsid w:val="00CE0782"/>
    <w:rsid w:val="00CE09F6"/>
    <w:rsid w:val="00CE0A19"/>
    <w:rsid w:val="00CE0A63"/>
    <w:rsid w:val="00CE0FC2"/>
    <w:rsid w:val="00CE1342"/>
    <w:rsid w:val="00CE1353"/>
    <w:rsid w:val="00CE194E"/>
    <w:rsid w:val="00CE1CA1"/>
    <w:rsid w:val="00CE2097"/>
    <w:rsid w:val="00CE22A7"/>
    <w:rsid w:val="00CE26BE"/>
    <w:rsid w:val="00CE2842"/>
    <w:rsid w:val="00CE2BAE"/>
    <w:rsid w:val="00CE2E31"/>
    <w:rsid w:val="00CE33D4"/>
    <w:rsid w:val="00CE3A50"/>
    <w:rsid w:val="00CE3C4B"/>
    <w:rsid w:val="00CE3EE4"/>
    <w:rsid w:val="00CE41FF"/>
    <w:rsid w:val="00CE4AD8"/>
    <w:rsid w:val="00CE5288"/>
    <w:rsid w:val="00CE5519"/>
    <w:rsid w:val="00CE5F11"/>
    <w:rsid w:val="00CE650D"/>
    <w:rsid w:val="00CE6589"/>
    <w:rsid w:val="00CE6B27"/>
    <w:rsid w:val="00CE7307"/>
    <w:rsid w:val="00CE7C6C"/>
    <w:rsid w:val="00CE7D85"/>
    <w:rsid w:val="00CE7FA0"/>
    <w:rsid w:val="00CF0282"/>
    <w:rsid w:val="00CF0382"/>
    <w:rsid w:val="00CF0658"/>
    <w:rsid w:val="00CF0664"/>
    <w:rsid w:val="00CF09EC"/>
    <w:rsid w:val="00CF0CAC"/>
    <w:rsid w:val="00CF12DE"/>
    <w:rsid w:val="00CF1665"/>
    <w:rsid w:val="00CF1AF4"/>
    <w:rsid w:val="00CF1FB5"/>
    <w:rsid w:val="00CF226E"/>
    <w:rsid w:val="00CF261C"/>
    <w:rsid w:val="00CF28A1"/>
    <w:rsid w:val="00CF2B98"/>
    <w:rsid w:val="00CF2BAE"/>
    <w:rsid w:val="00CF2F82"/>
    <w:rsid w:val="00CF302E"/>
    <w:rsid w:val="00CF31EA"/>
    <w:rsid w:val="00CF33AB"/>
    <w:rsid w:val="00CF356F"/>
    <w:rsid w:val="00CF3875"/>
    <w:rsid w:val="00CF3D6D"/>
    <w:rsid w:val="00CF4132"/>
    <w:rsid w:val="00CF4B43"/>
    <w:rsid w:val="00CF5049"/>
    <w:rsid w:val="00CF5130"/>
    <w:rsid w:val="00CF53EC"/>
    <w:rsid w:val="00CF5D01"/>
    <w:rsid w:val="00CF6112"/>
    <w:rsid w:val="00CF6271"/>
    <w:rsid w:val="00CF6358"/>
    <w:rsid w:val="00CF6B6C"/>
    <w:rsid w:val="00CF7EEE"/>
    <w:rsid w:val="00CF7F61"/>
    <w:rsid w:val="00D00176"/>
    <w:rsid w:val="00D002F0"/>
    <w:rsid w:val="00D0035B"/>
    <w:rsid w:val="00D00B14"/>
    <w:rsid w:val="00D00C2F"/>
    <w:rsid w:val="00D01276"/>
    <w:rsid w:val="00D0144D"/>
    <w:rsid w:val="00D01606"/>
    <w:rsid w:val="00D016A5"/>
    <w:rsid w:val="00D0197F"/>
    <w:rsid w:val="00D01A53"/>
    <w:rsid w:val="00D01B00"/>
    <w:rsid w:val="00D01DF6"/>
    <w:rsid w:val="00D01EFE"/>
    <w:rsid w:val="00D021CC"/>
    <w:rsid w:val="00D022D1"/>
    <w:rsid w:val="00D0245F"/>
    <w:rsid w:val="00D02548"/>
    <w:rsid w:val="00D0259A"/>
    <w:rsid w:val="00D029B6"/>
    <w:rsid w:val="00D035F1"/>
    <w:rsid w:val="00D036BC"/>
    <w:rsid w:val="00D03960"/>
    <w:rsid w:val="00D03967"/>
    <w:rsid w:val="00D039FE"/>
    <w:rsid w:val="00D03B1C"/>
    <w:rsid w:val="00D03D54"/>
    <w:rsid w:val="00D03E47"/>
    <w:rsid w:val="00D041F1"/>
    <w:rsid w:val="00D0443C"/>
    <w:rsid w:val="00D045BE"/>
    <w:rsid w:val="00D046E4"/>
    <w:rsid w:val="00D047C3"/>
    <w:rsid w:val="00D04D3A"/>
    <w:rsid w:val="00D0502B"/>
    <w:rsid w:val="00D05121"/>
    <w:rsid w:val="00D058EB"/>
    <w:rsid w:val="00D05A42"/>
    <w:rsid w:val="00D05E10"/>
    <w:rsid w:val="00D0603F"/>
    <w:rsid w:val="00D067C7"/>
    <w:rsid w:val="00D06F5A"/>
    <w:rsid w:val="00D077F7"/>
    <w:rsid w:val="00D07C20"/>
    <w:rsid w:val="00D07F4D"/>
    <w:rsid w:val="00D10659"/>
    <w:rsid w:val="00D107E2"/>
    <w:rsid w:val="00D10C0A"/>
    <w:rsid w:val="00D10F38"/>
    <w:rsid w:val="00D11326"/>
    <w:rsid w:val="00D11722"/>
    <w:rsid w:val="00D11892"/>
    <w:rsid w:val="00D11A47"/>
    <w:rsid w:val="00D11C1B"/>
    <w:rsid w:val="00D11EFA"/>
    <w:rsid w:val="00D11F18"/>
    <w:rsid w:val="00D1235C"/>
    <w:rsid w:val="00D123CE"/>
    <w:rsid w:val="00D127FB"/>
    <w:rsid w:val="00D12DB4"/>
    <w:rsid w:val="00D12E47"/>
    <w:rsid w:val="00D1304E"/>
    <w:rsid w:val="00D13E45"/>
    <w:rsid w:val="00D143EB"/>
    <w:rsid w:val="00D14995"/>
    <w:rsid w:val="00D14CA3"/>
    <w:rsid w:val="00D14DA5"/>
    <w:rsid w:val="00D15AB3"/>
    <w:rsid w:val="00D15AEC"/>
    <w:rsid w:val="00D16055"/>
    <w:rsid w:val="00D161F4"/>
    <w:rsid w:val="00D164DA"/>
    <w:rsid w:val="00D16764"/>
    <w:rsid w:val="00D169FD"/>
    <w:rsid w:val="00D16C48"/>
    <w:rsid w:val="00D17519"/>
    <w:rsid w:val="00D1791E"/>
    <w:rsid w:val="00D17A37"/>
    <w:rsid w:val="00D17A57"/>
    <w:rsid w:val="00D17F70"/>
    <w:rsid w:val="00D2069C"/>
    <w:rsid w:val="00D2074B"/>
    <w:rsid w:val="00D2079C"/>
    <w:rsid w:val="00D2086B"/>
    <w:rsid w:val="00D20899"/>
    <w:rsid w:val="00D20AB0"/>
    <w:rsid w:val="00D20C65"/>
    <w:rsid w:val="00D20F81"/>
    <w:rsid w:val="00D21366"/>
    <w:rsid w:val="00D21F66"/>
    <w:rsid w:val="00D221DC"/>
    <w:rsid w:val="00D223D6"/>
    <w:rsid w:val="00D22926"/>
    <w:rsid w:val="00D22FE2"/>
    <w:rsid w:val="00D232BB"/>
    <w:rsid w:val="00D23418"/>
    <w:rsid w:val="00D23909"/>
    <w:rsid w:val="00D23AFD"/>
    <w:rsid w:val="00D23D02"/>
    <w:rsid w:val="00D23F6C"/>
    <w:rsid w:val="00D24956"/>
    <w:rsid w:val="00D249E5"/>
    <w:rsid w:val="00D24C41"/>
    <w:rsid w:val="00D24CEC"/>
    <w:rsid w:val="00D2609D"/>
    <w:rsid w:val="00D26576"/>
    <w:rsid w:val="00D271CE"/>
    <w:rsid w:val="00D27741"/>
    <w:rsid w:val="00D2783C"/>
    <w:rsid w:val="00D27D42"/>
    <w:rsid w:val="00D301C7"/>
    <w:rsid w:val="00D3204D"/>
    <w:rsid w:val="00D321AE"/>
    <w:rsid w:val="00D3237E"/>
    <w:rsid w:val="00D324C6"/>
    <w:rsid w:val="00D32BB9"/>
    <w:rsid w:val="00D32CB8"/>
    <w:rsid w:val="00D32D14"/>
    <w:rsid w:val="00D33B2A"/>
    <w:rsid w:val="00D33CB2"/>
    <w:rsid w:val="00D33E1D"/>
    <w:rsid w:val="00D34329"/>
    <w:rsid w:val="00D34CDD"/>
    <w:rsid w:val="00D34D7B"/>
    <w:rsid w:val="00D34F77"/>
    <w:rsid w:val="00D351B3"/>
    <w:rsid w:val="00D35D36"/>
    <w:rsid w:val="00D364A1"/>
    <w:rsid w:val="00D364FC"/>
    <w:rsid w:val="00D36AB2"/>
    <w:rsid w:val="00D36BB6"/>
    <w:rsid w:val="00D36EF9"/>
    <w:rsid w:val="00D36F49"/>
    <w:rsid w:val="00D370B4"/>
    <w:rsid w:val="00D372EA"/>
    <w:rsid w:val="00D3776A"/>
    <w:rsid w:val="00D37A36"/>
    <w:rsid w:val="00D37B90"/>
    <w:rsid w:val="00D40080"/>
    <w:rsid w:val="00D40491"/>
    <w:rsid w:val="00D405BD"/>
    <w:rsid w:val="00D40B6D"/>
    <w:rsid w:val="00D40FA3"/>
    <w:rsid w:val="00D41923"/>
    <w:rsid w:val="00D41DC6"/>
    <w:rsid w:val="00D41F11"/>
    <w:rsid w:val="00D420D2"/>
    <w:rsid w:val="00D42474"/>
    <w:rsid w:val="00D42DBE"/>
    <w:rsid w:val="00D43246"/>
    <w:rsid w:val="00D4343E"/>
    <w:rsid w:val="00D4370C"/>
    <w:rsid w:val="00D438C1"/>
    <w:rsid w:val="00D4391D"/>
    <w:rsid w:val="00D43E3E"/>
    <w:rsid w:val="00D43E5B"/>
    <w:rsid w:val="00D4415E"/>
    <w:rsid w:val="00D44BBA"/>
    <w:rsid w:val="00D44F16"/>
    <w:rsid w:val="00D44F56"/>
    <w:rsid w:val="00D44FE2"/>
    <w:rsid w:val="00D450D0"/>
    <w:rsid w:val="00D45AFF"/>
    <w:rsid w:val="00D45FA4"/>
    <w:rsid w:val="00D46037"/>
    <w:rsid w:val="00D460BD"/>
    <w:rsid w:val="00D464FD"/>
    <w:rsid w:val="00D46865"/>
    <w:rsid w:val="00D46891"/>
    <w:rsid w:val="00D46BE5"/>
    <w:rsid w:val="00D46E11"/>
    <w:rsid w:val="00D46F3D"/>
    <w:rsid w:val="00D471E8"/>
    <w:rsid w:val="00D47CF6"/>
    <w:rsid w:val="00D50273"/>
    <w:rsid w:val="00D502FC"/>
    <w:rsid w:val="00D50843"/>
    <w:rsid w:val="00D516EC"/>
    <w:rsid w:val="00D51700"/>
    <w:rsid w:val="00D51A0E"/>
    <w:rsid w:val="00D51C96"/>
    <w:rsid w:val="00D51FC0"/>
    <w:rsid w:val="00D52107"/>
    <w:rsid w:val="00D523A5"/>
    <w:rsid w:val="00D52418"/>
    <w:rsid w:val="00D52AC4"/>
    <w:rsid w:val="00D52B37"/>
    <w:rsid w:val="00D52E09"/>
    <w:rsid w:val="00D52E6A"/>
    <w:rsid w:val="00D53227"/>
    <w:rsid w:val="00D53344"/>
    <w:rsid w:val="00D53A82"/>
    <w:rsid w:val="00D5494E"/>
    <w:rsid w:val="00D549FD"/>
    <w:rsid w:val="00D54CA5"/>
    <w:rsid w:val="00D54DCB"/>
    <w:rsid w:val="00D551C3"/>
    <w:rsid w:val="00D5536A"/>
    <w:rsid w:val="00D558AB"/>
    <w:rsid w:val="00D56722"/>
    <w:rsid w:val="00D56C0C"/>
    <w:rsid w:val="00D570E7"/>
    <w:rsid w:val="00D57304"/>
    <w:rsid w:val="00D5776F"/>
    <w:rsid w:val="00D57D08"/>
    <w:rsid w:val="00D57E83"/>
    <w:rsid w:val="00D6062E"/>
    <w:rsid w:val="00D61057"/>
    <w:rsid w:val="00D61061"/>
    <w:rsid w:val="00D61293"/>
    <w:rsid w:val="00D623F0"/>
    <w:rsid w:val="00D625DC"/>
    <w:rsid w:val="00D62819"/>
    <w:rsid w:val="00D629C9"/>
    <w:rsid w:val="00D62CEC"/>
    <w:rsid w:val="00D63052"/>
    <w:rsid w:val="00D6322E"/>
    <w:rsid w:val="00D6323D"/>
    <w:rsid w:val="00D63417"/>
    <w:rsid w:val="00D6346D"/>
    <w:rsid w:val="00D634D2"/>
    <w:rsid w:val="00D63CDB"/>
    <w:rsid w:val="00D63E3F"/>
    <w:rsid w:val="00D641A0"/>
    <w:rsid w:val="00D64470"/>
    <w:rsid w:val="00D64600"/>
    <w:rsid w:val="00D64ACA"/>
    <w:rsid w:val="00D64E98"/>
    <w:rsid w:val="00D6503B"/>
    <w:rsid w:val="00D65086"/>
    <w:rsid w:val="00D657A5"/>
    <w:rsid w:val="00D65897"/>
    <w:rsid w:val="00D65C0B"/>
    <w:rsid w:val="00D66093"/>
    <w:rsid w:val="00D66164"/>
    <w:rsid w:val="00D662B1"/>
    <w:rsid w:val="00D663FD"/>
    <w:rsid w:val="00D6651A"/>
    <w:rsid w:val="00D66893"/>
    <w:rsid w:val="00D66C9F"/>
    <w:rsid w:val="00D67DC0"/>
    <w:rsid w:val="00D70B22"/>
    <w:rsid w:val="00D70BC7"/>
    <w:rsid w:val="00D70E3C"/>
    <w:rsid w:val="00D70F3E"/>
    <w:rsid w:val="00D715F7"/>
    <w:rsid w:val="00D71675"/>
    <w:rsid w:val="00D7168C"/>
    <w:rsid w:val="00D716FA"/>
    <w:rsid w:val="00D717ED"/>
    <w:rsid w:val="00D71CA7"/>
    <w:rsid w:val="00D72764"/>
    <w:rsid w:val="00D72A7A"/>
    <w:rsid w:val="00D72C21"/>
    <w:rsid w:val="00D72FD3"/>
    <w:rsid w:val="00D73BED"/>
    <w:rsid w:val="00D73C7A"/>
    <w:rsid w:val="00D740B6"/>
    <w:rsid w:val="00D747AB"/>
    <w:rsid w:val="00D7514C"/>
    <w:rsid w:val="00D7694A"/>
    <w:rsid w:val="00D76B3D"/>
    <w:rsid w:val="00D76DCC"/>
    <w:rsid w:val="00D76FB9"/>
    <w:rsid w:val="00D76FE5"/>
    <w:rsid w:val="00D7706E"/>
    <w:rsid w:val="00D77131"/>
    <w:rsid w:val="00D779CC"/>
    <w:rsid w:val="00D77CFF"/>
    <w:rsid w:val="00D77FA0"/>
    <w:rsid w:val="00D77FAC"/>
    <w:rsid w:val="00D80946"/>
    <w:rsid w:val="00D80E1D"/>
    <w:rsid w:val="00D80E90"/>
    <w:rsid w:val="00D812B2"/>
    <w:rsid w:val="00D814C6"/>
    <w:rsid w:val="00D815AC"/>
    <w:rsid w:val="00D81887"/>
    <w:rsid w:val="00D81BE5"/>
    <w:rsid w:val="00D81E44"/>
    <w:rsid w:val="00D8210A"/>
    <w:rsid w:val="00D8233D"/>
    <w:rsid w:val="00D825DF"/>
    <w:rsid w:val="00D8287A"/>
    <w:rsid w:val="00D82F86"/>
    <w:rsid w:val="00D831AC"/>
    <w:rsid w:val="00D8334A"/>
    <w:rsid w:val="00D83439"/>
    <w:rsid w:val="00D8392C"/>
    <w:rsid w:val="00D84387"/>
    <w:rsid w:val="00D843DF"/>
    <w:rsid w:val="00D845FE"/>
    <w:rsid w:val="00D84824"/>
    <w:rsid w:val="00D85785"/>
    <w:rsid w:val="00D860F2"/>
    <w:rsid w:val="00D866F5"/>
    <w:rsid w:val="00D86EE6"/>
    <w:rsid w:val="00D87674"/>
    <w:rsid w:val="00D90232"/>
    <w:rsid w:val="00D903AF"/>
    <w:rsid w:val="00D90980"/>
    <w:rsid w:val="00D90982"/>
    <w:rsid w:val="00D90A7C"/>
    <w:rsid w:val="00D90CE7"/>
    <w:rsid w:val="00D90E89"/>
    <w:rsid w:val="00D916DC"/>
    <w:rsid w:val="00D91D94"/>
    <w:rsid w:val="00D92029"/>
    <w:rsid w:val="00D92494"/>
    <w:rsid w:val="00D9288E"/>
    <w:rsid w:val="00D92956"/>
    <w:rsid w:val="00D929F6"/>
    <w:rsid w:val="00D92A5C"/>
    <w:rsid w:val="00D92B49"/>
    <w:rsid w:val="00D92FF3"/>
    <w:rsid w:val="00D9332B"/>
    <w:rsid w:val="00D93368"/>
    <w:rsid w:val="00D935E7"/>
    <w:rsid w:val="00D93634"/>
    <w:rsid w:val="00D9393A"/>
    <w:rsid w:val="00D94082"/>
    <w:rsid w:val="00D947AA"/>
    <w:rsid w:val="00D94B35"/>
    <w:rsid w:val="00D95059"/>
    <w:rsid w:val="00D955C8"/>
    <w:rsid w:val="00D957FD"/>
    <w:rsid w:val="00D960F3"/>
    <w:rsid w:val="00D96A6C"/>
    <w:rsid w:val="00D96BDC"/>
    <w:rsid w:val="00D96D7B"/>
    <w:rsid w:val="00D970EC"/>
    <w:rsid w:val="00D972F1"/>
    <w:rsid w:val="00D97586"/>
    <w:rsid w:val="00D97D86"/>
    <w:rsid w:val="00D97E07"/>
    <w:rsid w:val="00D97E4E"/>
    <w:rsid w:val="00D97F4D"/>
    <w:rsid w:val="00DA039F"/>
    <w:rsid w:val="00DA0577"/>
    <w:rsid w:val="00DA0644"/>
    <w:rsid w:val="00DA06B2"/>
    <w:rsid w:val="00DA0DDB"/>
    <w:rsid w:val="00DA11EC"/>
    <w:rsid w:val="00DA1EC6"/>
    <w:rsid w:val="00DA1EE7"/>
    <w:rsid w:val="00DA1F8D"/>
    <w:rsid w:val="00DA1FC8"/>
    <w:rsid w:val="00DA25D4"/>
    <w:rsid w:val="00DA29D6"/>
    <w:rsid w:val="00DA29F4"/>
    <w:rsid w:val="00DA426C"/>
    <w:rsid w:val="00DA47DC"/>
    <w:rsid w:val="00DA4DEE"/>
    <w:rsid w:val="00DA545E"/>
    <w:rsid w:val="00DA58D4"/>
    <w:rsid w:val="00DA5D0C"/>
    <w:rsid w:val="00DA6257"/>
    <w:rsid w:val="00DA6942"/>
    <w:rsid w:val="00DA6AD1"/>
    <w:rsid w:val="00DA6DB9"/>
    <w:rsid w:val="00DA729D"/>
    <w:rsid w:val="00DA79E6"/>
    <w:rsid w:val="00DB0117"/>
    <w:rsid w:val="00DB06A9"/>
    <w:rsid w:val="00DB0CE4"/>
    <w:rsid w:val="00DB0E4A"/>
    <w:rsid w:val="00DB151C"/>
    <w:rsid w:val="00DB19DA"/>
    <w:rsid w:val="00DB1AD8"/>
    <w:rsid w:val="00DB1E6F"/>
    <w:rsid w:val="00DB1FAC"/>
    <w:rsid w:val="00DB1FF5"/>
    <w:rsid w:val="00DB2682"/>
    <w:rsid w:val="00DB2733"/>
    <w:rsid w:val="00DB2F20"/>
    <w:rsid w:val="00DB347B"/>
    <w:rsid w:val="00DB370F"/>
    <w:rsid w:val="00DB3854"/>
    <w:rsid w:val="00DB3EF2"/>
    <w:rsid w:val="00DB408A"/>
    <w:rsid w:val="00DB4518"/>
    <w:rsid w:val="00DB4F96"/>
    <w:rsid w:val="00DB51E7"/>
    <w:rsid w:val="00DB5695"/>
    <w:rsid w:val="00DB58CB"/>
    <w:rsid w:val="00DB5999"/>
    <w:rsid w:val="00DB5A32"/>
    <w:rsid w:val="00DB68BA"/>
    <w:rsid w:val="00DB6B86"/>
    <w:rsid w:val="00DB71F3"/>
    <w:rsid w:val="00DB7552"/>
    <w:rsid w:val="00DB7797"/>
    <w:rsid w:val="00DB7A63"/>
    <w:rsid w:val="00DB7E6E"/>
    <w:rsid w:val="00DB7F67"/>
    <w:rsid w:val="00DC0436"/>
    <w:rsid w:val="00DC044D"/>
    <w:rsid w:val="00DC094A"/>
    <w:rsid w:val="00DC0D95"/>
    <w:rsid w:val="00DC0DD6"/>
    <w:rsid w:val="00DC0E5B"/>
    <w:rsid w:val="00DC1702"/>
    <w:rsid w:val="00DC175B"/>
    <w:rsid w:val="00DC2D36"/>
    <w:rsid w:val="00DC3347"/>
    <w:rsid w:val="00DC3B3B"/>
    <w:rsid w:val="00DC3D00"/>
    <w:rsid w:val="00DC4FFD"/>
    <w:rsid w:val="00DC55A0"/>
    <w:rsid w:val="00DC5B38"/>
    <w:rsid w:val="00DC5ED7"/>
    <w:rsid w:val="00DC644B"/>
    <w:rsid w:val="00DC68E6"/>
    <w:rsid w:val="00DC68F5"/>
    <w:rsid w:val="00DC6E8F"/>
    <w:rsid w:val="00DC7213"/>
    <w:rsid w:val="00DC7A62"/>
    <w:rsid w:val="00DC7C5B"/>
    <w:rsid w:val="00DC7E89"/>
    <w:rsid w:val="00DD03D6"/>
    <w:rsid w:val="00DD0606"/>
    <w:rsid w:val="00DD0A58"/>
    <w:rsid w:val="00DD0B98"/>
    <w:rsid w:val="00DD0BCB"/>
    <w:rsid w:val="00DD143C"/>
    <w:rsid w:val="00DD15A0"/>
    <w:rsid w:val="00DD1FBC"/>
    <w:rsid w:val="00DD23D8"/>
    <w:rsid w:val="00DD23F7"/>
    <w:rsid w:val="00DD24BA"/>
    <w:rsid w:val="00DD24D3"/>
    <w:rsid w:val="00DD269A"/>
    <w:rsid w:val="00DD2811"/>
    <w:rsid w:val="00DD2991"/>
    <w:rsid w:val="00DD2DC7"/>
    <w:rsid w:val="00DD370C"/>
    <w:rsid w:val="00DD3BD7"/>
    <w:rsid w:val="00DD3DFA"/>
    <w:rsid w:val="00DD450D"/>
    <w:rsid w:val="00DD4553"/>
    <w:rsid w:val="00DD464E"/>
    <w:rsid w:val="00DD4941"/>
    <w:rsid w:val="00DD49F6"/>
    <w:rsid w:val="00DD4D55"/>
    <w:rsid w:val="00DD5052"/>
    <w:rsid w:val="00DD51E2"/>
    <w:rsid w:val="00DD53E7"/>
    <w:rsid w:val="00DD57BC"/>
    <w:rsid w:val="00DD5A31"/>
    <w:rsid w:val="00DD5A83"/>
    <w:rsid w:val="00DD5B0D"/>
    <w:rsid w:val="00DD5BCD"/>
    <w:rsid w:val="00DD62D6"/>
    <w:rsid w:val="00DD6549"/>
    <w:rsid w:val="00DD6A41"/>
    <w:rsid w:val="00DD6B64"/>
    <w:rsid w:val="00DD6BDF"/>
    <w:rsid w:val="00DD6C65"/>
    <w:rsid w:val="00DD74F2"/>
    <w:rsid w:val="00DD750C"/>
    <w:rsid w:val="00DD76B2"/>
    <w:rsid w:val="00DD7B7B"/>
    <w:rsid w:val="00DE005B"/>
    <w:rsid w:val="00DE03BC"/>
    <w:rsid w:val="00DE0715"/>
    <w:rsid w:val="00DE0B76"/>
    <w:rsid w:val="00DE0BCE"/>
    <w:rsid w:val="00DE1060"/>
    <w:rsid w:val="00DE119D"/>
    <w:rsid w:val="00DE12C8"/>
    <w:rsid w:val="00DE1388"/>
    <w:rsid w:val="00DE13D0"/>
    <w:rsid w:val="00DE14E9"/>
    <w:rsid w:val="00DE15F3"/>
    <w:rsid w:val="00DE1769"/>
    <w:rsid w:val="00DE1C76"/>
    <w:rsid w:val="00DE22AD"/>
    <w:rsid w:val="00DE28C1"/>
    <w:rsid w:val="00DE2EDF"/>
    <w:rsid w:val="00DE3166"/>
    <w:rsid w:val="00DE333C"/>
    <w:rsid w:val="00DE35BC"/>
    <w:rsid w:val="00DE3751"/>
    <w:rsid w:val="00DE3A89"/>
    <w:rsid w:val="00DE3B8E"/>
    <w:rsid w:val="00DE3F2A"/>
    <w:rsid w:val="00DE41A6"/>
    <w:rsid w:val="00DE427C"/>
    <w:rsid w:val="00DE43A0"/>
    <w:rsid w:val="00DE488B"/>
    <w:rsid w:val="00DE5783"/>
    <w:rsid w:val="00DE5C3E"/>
    <w:rsid w:val="00DE5D72"/>
    <w:rsid w:val="00DE6D81"/>
    <w:rsid w:val="00DE6F22"/>
    <w:rsid w:val="00DE6FEB"/>
    <w:rsid w:val="00DE7279"/>
    <w:rsid w:val="00DF0702"/>
    <w:rsid w:val="00DF09AA"/>
    <w:rsid w:val="00DF14AE"/>
    <w:rsid w:val="00DF1724"/>
    <w:rsid w:val="00DF1932"/>
    <w:rsid w:val="00DF1F28"/>
    <w:rsid w:val="00DF2044"/>
    <w:rsid w:val="00DF2AB8"/>
    <w:rsid w:val="00DF2B9D"/>
    <w:rsid w:val="00DF2C89"/>
    <w:rsid w:val="00DF2E7F"/>
    <w:rsid w:val="00DF3B18"/>
    <w:rsid w:val="00DF3B79"/>
    <w:rsid w:val="00DF3BB2"/>
    <w:rsid w:val="00DF3DE8"/>
    <w:rsid w:val="00DF3EC0"/>
    <w:rsid w:val="00DF475F"/>
    <w:rsid w:val="00DF4A4C"/>
    <w:rsid w:val="00DF5CD6"/>
    <w:rsid w:val="00DF5E6A"/>
    <w:rsid w:val="00DF5F83"/>
    <w:rsid w:val="00DF65F9"/>
    <w:rsid w:val="00DF671A"/>
    <w:rsid w:val="00DF68FA"/>
    <w:rsid w:val="00DF6CD8"/>
    <w:rsid w:val="00DF6CE8"/>
    <w:rsid w:val="00DF6F21"/>
    <w:rsid w:val="00DF78C6"/>
    <w:rsid w:val="00DF7B1D"/>
    <w:rsid w:val="00DF7D7F"/>
    <w:rsid w:val="00DF7E1E"/>
    <w:rsid w:val="00DF7F48"/>
    <w:rsid w:val="00E0008B"/>
    <w:rsid w:val="00E00698"/>
    <w:rsid w:val="00E0072A"/>
    <w:rsid w:val="00E00974"/>
    <w:rsid w:val="00E00E42"/>
    <w:rsid w:val="00E01142"/>
    <w:rsid w:val="00E02035"/>
    <w:rsid w:val="00E02116"/>
    <w:rsid w:val="00E021F6"/>
    <w:rsid w:val="00E024A3"/>
    <w:rsid w:val="00E025B6"/>
    <w:rsid w:val="00E02B0C"/>
    <w:rsid w:val="00E02C0F"/>
    <w:rsid w:val="00E02F82"/>
    <w:rsid w:val="00E02FE0"/>
    <w:rsid w:val="00E035D4"/>
    <w:rsid w:val="00E0384F"/>
    <w:rsid w:val="00E0389B"/>
    <w:rsid w:val="00E043A9"/>
    <w:rsid w:val="00E0463E"/>
    <w:rsid w:val="00E04DD8"/>
    <w:rsid w:val="00E04EE7"/>
    <w:rsid w:val="00E04F60"/>
    <w:rsid w:val="00E06511"/>
    <w:rsid w:val="00E06852"/>
    <w:rsid w:val="00E069F4"/>
    <w:rsid w:val="00E06B21"/>
    <w:rsid w:val="00E06D2D"/>
    <w:rsid w:val="00E06E5F"/>
    <w:rsid w:val="00E0789F"/>
    <w:rsid w:val="00E0792A"/>
    <w:rsid w:val="00E07AF1"/>
    <w:rsid w:val="00E07BE1"/>
    <w:rsid w:val="00E07CE8"/>
    <w:rsid w:val="00E07D6E"/>
    <w:rsid w:val="00E100B0"/>
    <w:rsid w:val="00E10431"/>
    <w:rsid w:val="00E10717"/>
    <w:rsid w:val="00E10AC8"/>
    <w:rsid w:val="00E10ACE"/>
    <w:rsid w:val="00E10AE6"/>
    <w:rsid w:val="00E10B6B"/>
    <w:rsid w:val="00E113B9"/>
    <w:rsid w:val="00E12258"/>
    <w:rsid w:val="00E1248A"/>
    <w:rsid w:val="00E12659"/>
    <w:rsid w:val="00E12872"/>
    <w:rsid w:val="00E128A1"/>
    <w:rsid w:val="00E128CE"/>
    <w:rsid w:val="00E128F4"/>
    <w:rsid w:val="00E129A2"/>
    <w:rsid w:val="00E12A15"/>
    <w:rsid w:val="00E1308A"/>
    <w:rsid w:val="00E1379F"/>
    <w:rsid w:val="00E13C00"/>
    <w:rsid w:val="00E14211"/>
    <w:rsid w:val="00E1422B"/>
    <w:rsid w:val="00E1458F"/>
    <w:rsid w:val="00E1468D"/>
    <w:rsid w:val="00E146B9"/>
    <w:rsid w:val="00E14D76"/>
    <w:rsid w:val="00E15857"/>
    <w:rsid w:val="00E15895"/>
    <w:rsid w:val="00E158C7"/>
    <w:rsid w:val="00E15FE6"/>
    <w:rsid w:val="00E16039"/>
    <w:rsid w:val="00E16306"/>
    <w:rsid w:val="00E1649A"/>
    <w:rsid w:val="00E1649B"/>
    <w:rsid w:val="00E164A4"/>
    <w:rsid w:val="00E165EA"/>
    <w:rsid w:val="00E16ACF"/>
    <w:rsid w:val="00E16C29"/>
    <w:rsid w:val="00E16C7D"/>
    <w:rsid w:val="00E16E36"/>
    <w:rsid w:val="00E16ED5"/>
    <w:rsid w:val="00E173FF"/>
    <w:rsid w:val="00E17C4E"/>
    <w:rsid w:val="00E17EC7"/>
    <w:rsid w:val="00E200C8"/>
    <w:rsid w:val="00E2021E"/>
    <w:rsid w:val="00E2122B"/>
    <w:rsid w:val="00E21846"/>
    <w:rsid w:val="00E21C55"/>
    <w:rsid w:val="00E226F3"/>
    <w:rsid w:val="00E22B15"/>
    <w:rsid w:val="00E22C89"/>
    <w:rsid w:val="00E230D7"/>
    <w:rsid w:val="00E23382"/>
    <w:rsid w:val="00E23CB2"/>
    <w:rsid w:val="00E24286"/>
    <w:rsid w:val="00E24482"/>
    <w:rsid w:val="00E24EB3"/>
    <w:rsid w:val="00E25233"/>
    <w:rsid w:val="00E25445"/>
    <w:rsid w:val="00E25DC4"/>
    <w:rsid w:val="00E26380"/>
    <w:rsid w:val="00E26BB7"/>
    <w:rsid w:val="00E26E80"/>
    <w:rsid w:val="00E2710A"/>
    <w:rsid w:val="00E273C2"/>
    <w:rsid w:val="00E273C3"/>
    <w:rsid w:val="00E27428"/>
    <w:rsid w:val="00E276D5"/>
    <w:rsid w:val="00E2787E"/>
    <w:rsid w:val="00E27DDA"/>
    <w:rsid w:val="00E27ECC"/>
    <w:rsid w:val="00E30196"/>
    <w:rsid w:val="00E302E7"/>
    <w:rsid w:val="00E30E34"/>
    <w:rsid w:val="00E30E8C"/>
    <w:rsid w:val="00E30F09"/>
    <w:rsid w:val="00E30F25"/>
    <w:rsid w:val="00E3105D"/>
    <w:rsid w:val="00E31125"/>
    <w:rsid w:val="00E31C59"/>
    <w:rsid w:val="00E3205A"/>
    <w:rsid w:val="00E321BF"/>
    <w:rsid w:val="00E325B1"/>
    <w:rsid w:val="00E3289D"/>
    <w:rsid w:val="00E32E04"/>
    <w:rsid w:val="00E3317F"/>
    <w:rsid w:val="00E333DE"/>
    <w:rsid w:val="00E33C46"/>
    <w:rsid w:val="00E33DC9"/>
    <w:rsid w:val="00E33E34"/>
    <w:rsid w:val="00E348C4"/>
    <w:rsid w:val="00E349B1"/>
    <w:rsid w:val="00E34B80"/>
    <w:rsid w:val="00E34DB8"/>
    <w:rsid w:val="00E352CA"/>
    <w:rsid w:val="00E35368"/>
    <w:rsid w:val="00E353C6"/>
    <w:rsid w:val="00E35E0E"/>
    <w:rsid w:val="00E35E0F"/>
    <w:rsid w:val="00E3641C"/>
    <w:rsid w:val="00E3678B"/>
    <w:rsid w:val="00E36C7E"/>
    <w:rsid w:val="00E36F18"/>
    <w:rsid w:val="00E373EF"/>
    <w:rsid w:val="00E374EA"/>
    <w:rsid w:val="00E3758A"/>
    <w:rsid w:val="00E3760B"/>
    <w:rsid w:val="00E37615"/>
    <w:rsid w:val="00E37990"/>
    <w:rsid w:val="00E379A8"/>
    <w:rsid w:val="00E40384"/>
    <w:rsid w:val="00E40608"/>
    <w:rsid w:val="00E406D1"/>
    <w:rsid w:val="00E407F2"/>
    <w:rsid w:val="00E408F9"/>
    <w:rsid w:val="00E40C0C"/>
    <w:rsid w:val="00E40C4B"/>
    <w:rsid w:val="00E40C6E"/>
    <w:rsid w:val="00E40CFB"/>
    <w:rsid w:val="00E40FE0"/>
    <w:rsid w:val="00E41634"/>
    <w:rsid w:val="00E41B5E"/>
    <w:rsid w:val="00E4292C"/>
    <w:rsid w:val="00E42F33"/>
    <w:rsid w:val="00E43858"/>
    <w:rsid w:val="00E43DF2"/>
    <w:rsid w:val="00E43EE8"/>
    <w:rsid w:val="00E443C4"/>
    <w:rsid w:val="00E44505"/>
    <w:rsid w:val="00E44848"/>
    <w:rsid w:val="00E44CFF"/>
    <w:rsid w:val="00E451AD"/>
    <w:rsid w:val="00E454D1"/>
    <w:rsid w:val="00E460E9"/>
    <w:rsid w:val="00E46983"/>
    <w:rsid w:val="00E46AE4"/>
    <w:rsid w:val="00E46BFB"/>
    <w:rsid w:val="00E46C84"/>
    <w:rsid w:val="00E46D9C"/>
    <w:rsid w:val="00E47B00"/>
    <w:rsid w:val="00E47DC2"/>
    <w:rsid w:val="00E5002B"/>
    <w:rsid w:val="00E500E2"/>
    <w:rsid w:val="00E50337"/>
    <w:rsid w:val="00E50A0A"/>
    <w:rsid w:val="00E50A29"/>
    <w:rsid w:val="00E50A41"/>
    <w:rsid w:val="00E50D71"/>
    <w:rsid w:val="00E50F2F"/>
    <w:rsid w:val="00E510F5"/>
    <w:rsid w:val="00E51446"/>
    <w:rsid w:val="00E51883"/>
    <w:rsid w:val="00E52566"/>
    <w:rsid w:val="00E527FF"/>
    <w:rsid w:val="00E5384C"/>
    <w:rsid w:val="00E53B23"/>
    <w:rsid w:val="00E53C6A"/>
    <w:rsid w:val="00E5447D"/>
    <w:rsid w:val="00E54480"/>
    <w:rsid w:val="00E54C28"/>
    <w:rsid w:val="00E5531F"/>
    <w:rsid w:val="00E554BD"/>
    <w:rsid w:val="00E556C7"/>
    <w:rsid w:val="00E561F8"/>
    <w:rsid w:val="00E5633A"/>
    <w:rsid w:val="00E5635A"/>
    <w:rsid w:val="00E56430"/>
    <w:rsid w:val="00E568F4"/>
    <w:rsid w:val="00E56A46"/>
    <w:rsid w:val="00E56B02"/>
    <w:rsid w:val="00E56BF5"/>
    <w:rsid w:val="00E57E56"/>
    <w:rsid w:val="00E600DD"/>
    <w:rsid w:val="00E601BA"/>
    <w:rsid w:val="00E60325"/>
    <w:rsid w:val="00E60354"/>
    <w:rsid w:val="00E607FF"/>
    <w:rsid w:val="00E61680"/>
    <w:rsid w:val="00E61B30"/>
    <w:rsid w:val="00E62213"/>
    <w:rsid w:val="00E627F8"/>
    <w:rsid w:val="00E62ADC"/>
    <w:rsid w:val="00E62FF0"/>
    <w:rsid w:val="00E630A7"/>
    <w:rsid w:val="00E6326D"/>
    <w:rsid w:val="00E633F9"/>
    <w:rsid w:val="00E635F9"/>
    <w:rsid w:val="00E6362A"/>
    <w:rsid w:val="00E63A9F"/>
    <w:rsid w:val="00E64305"/>
    <w:rsid w:val="00E6449C"/>
    <w:rsid w:val="00E644A4"/>
    <w:rsid w:val="00E646D8"/>
    <w:rsid w:val="00E64885"/>
    <w:rsid w:val="00E64B15"/>
    <w:rsid w:val="00E64EFC"/>
    <w:rsid w:val="00E65AB6"/>
    <w:rsid w:val="00E65C8B"/>
    <w:rsid w:val="00E65F56"/>
    <w:rsid w:val="00E65FE1"/>
    <w:rsid w:val="00E66227"/>
    <w:rsid w:val="00E6648D"/>
    <w:rsid w:val="00E669FF"/>
    <w:rsid w:val="00E66FFB"/>
    <w:rsid w:val="00E674F5"/>
    <w:rsid w:val="00E67789"/>
    <w:rsid w:val="00E67D72"/>
    <w:rsid w:val="00E7059F"/>
    <w:rsid w:val="00E705CB"/>
    <w:rsid w:val="00E707EE"/>
    <w:rsid w:val="00E7095F"/>
    <w:rsid w:val="00E70EA2"/>
    <w:rsid w:val="00E7112B"/>
    <w:rsid w:val="00E7152D"/>
    <w:rsid w:val="00E71D8B"/>
    <w:rsid w:val="00E71FC0"/>
    <w:rsid w:val="00E723D7"/>
    <w:rsid w:val="00E725D0"/>
    <w:rsid w:val="00E729CF"/>
    <w:rsid w:val="00E7316A"/>
    <w:rsid w:val="00E73D70"/>
    <w:rsid w:val="00E75730"/>
    <w:rsid w:val="00E75F3D"/>
    <w:rsid w:val="00E76185"/>
    <w:rsid w:val="00E77743"/>
    <w:rsid w:val="00E7798E"/>
    <w:rsid w:val="00E77F89"/>
    <w:rsid w:val="00E8028D"/>
    <w:rsid w:val="00E802D7"/>
    <w:rsid w:val="00E80BC6"/>
    <w:rsid w:val="00E81116"/>
    <w:rsid w:val="00E8130D"/>
    <w:rsid w:val="00E815C1"/>
    <w:rsid w:val="00E81E9C"/>
    <w:rsid w:val="00E82117"/>
    <w:rsid w:val="00E827E5"/>
    <w:rsid w:val="00E82BF2"/>
    <w:rsid w:val="00E82C33"/>
    <w:rsid w:val="00E82DFF"/>
    <w:rsid w:val="00E82EDF"/>
    <w:rsid w:val="00E82FED"/>
    <w:rsid w:val="00E830CD"/>
    <w:rsid w:val="00E83436"/>
    <w:rsid w:val="00E835B6"/>
    <w:rsid w:val="00E83A09"/>
    <w:rsid w:val="00E83A58"/>
    <w:rsid w:val="00E83D33"/>
    <w:rsid w:val="00E84989"/>
    <w:rsid w:val="00E84FB2"/>
    <w:rsid w:val="00E851E5"/>
    <w:rsid w:val="00E8573A"/>
    <w:rsid w:val="00E85C4C"/>
    <w:rsid w:val="00E85CCF"/>
    <w:rsid w:val="00E85F7A"/>
    <w:rsid w:val="00E86046"/>
    <w:rsid w:val="00E867DC"/>
    <w:rsid w:val="00E86ADC"/>
    <w:rsid w:val="00E86ADD"/>
    <w:rsid w:val="00E86EA6"/>
    <w:rsid w:val="00E8701A"/>
    <w:rsid w:val="00E8702D"/>
    <w:rsid w:val="00E87243"/>
    <w:rsid w:val="00E87249"/>
    <w:rsid w:val="00E87346"/>
    <w:rsid w:val="00E87530"/>
    <w:rsid w:val="00E9012A"/>
    <w:rsid w:val="00E90365"/>
    <w:rsid w:val="00E904D7"/>
    <w:rsid w:val="00E9076B"/>
    <w:rsid w:val="00E9078F"/>
    <w:rsid w:val="00E90E76"/>
    <w:rsid w:val="00E90FD6"/>
    <w:rsid w:val="00E91495"/>
    <w:rsid w:val="00E916AC"/>
    <w:rsid w:val="00E924A5"/>
    <w:rsid w:val="00E927FF"/>
    <w:rsid w:val="00E92EFD"/>
    <w:rsid w:val="00E93701"/>
    <w:rsid w:val="00E93BEA"/>
    <w:rsid w:val="00E93DA9"/>
    <w:rsid w:val="00E93FDB"/>
    <w:rsid w:val="00E943B5"/>
    <w:rsid w:val="00E943E4"/>
    <w:rsid w:val="00E944FC"/>
    <w:rsid w:val="00E94F15"/>
    <w:rsid w:val="00E9527E"/>
    <w:rsid w:val="00E956A6"/>
    <w:rsid w:val="00E959B1"/>
    <w:rsid w:val="00E95A31"/>
    <w:rsid w:val="00E95AD4"/>
    <w:rsid w:val="00E95CAE"/>
    <w:rsid w:val="00E960A1"/>
    <w:rsid w:val="00E969A6"/>
    <w:rsid w:val="00E96D73"/>
    <w:rsid w:val="00E97B9B"/>
    <w:rsid w:val="00E97F6D"/>
    <w:rsid w:val="00EA0183"/>
    <w:rsid w:val="00EA065E"/>
    <w:rsid w:val="00EA124D"/>
    <w:rsid w:val="00EA14A6"/>
    <w:rsid w:val="00EA14D7"/>
    <w:rsid w:val="00EA1B0C"/>
    <w:rsid w:val="00EA1B88"/>
    <w:rsid w:val="00EA1E02"/>
    <w:rsid w:val="00EA1EEC"/>
    <w:rsid w:val="00EA223E"/>
    <w:rsid w:val="00EA2704"/>
    <w:rsid w:val="00EA27E5"/>
    <w:rsid w:val="00EA2868"/>
    <w:rsid w:val="00EA293A"/>
    <w:rsid w:val="00EA2CCD"/>
    <w:rsid w:val="00EA2EC9"/>
    <w:rsid w:val="00EA3960"/>
    <w:rsid w:val="00EA3987"/>
    <w:rsid w:val="00EA3BEC"/>
    <w:rsid w:val="00EA3E50"/>
    <w:rsid w:val="00EA489C"/>
    <w:rsid w:val="00EA4F72"/>
    <w:rsid w:val="00EA55C5"/>
    <w:rsid w:val="00EA5A41"/>
    <w:rsid w:val="00EA5AA1"/>
    <w:rsid w:val="00EA5B6E"/>
    <w:rsid w:val="00EA5B88"/>
    <w:rsid w:val="00EA5F3F"/>
    <w:rsid w:val="00EA66ED"/>
    <w:rsid w:val="00EA6F91"/>
    <w:rsid w:val="00EA7421"/>
    <w:rsid w:val="00EA75AA"/>
    <w:rsid w:val="00EA77D0"/>
    <w:rsid w:val="00EB00DA"/>
    <w:rsid w:val="00EB0423"/>
    <w:rsid w:val="00EB04D5"/>
    <w:rsid w:val="00EB051B"/>
    <w:rsid w:val="00EB0582"/>
    <w:rsid w:val="00EB0A53"/>
    <w:rsid w:val="00EB0B2F"/>
    <w:rsid w:val="00EB0F10"/>
    <w:rsid w:val="00EB15DF"/>
    <w:rsid w:val="00EB1D2B"/>
    <w:rsid w:val="00EB25F7"/>
    <w:rsid w:val="00EB2647"/>
    <w:rsid w:val="00EB2757"/>
    <w:rsid w:val="00EB2942"/>
    <w:rsid w:val="00EB2BE1"/>
    <w:rsid w:val="00EB3302"/>
    <w:rsid w:val="00EB3A10"/>
    <w:rsid w:val="00EB3BA5"/>
    <w:rsid w:val="00EB3C7C"/>
    <w:rsid w:val="00EB40F2"/>
    <w:rsid w:val="00EB40F5"/>
    <w:rsid w:val="00EB464B"/>
    <w:rsid w:val="00EB4755"/>
    <w:rsid w:val="00EB4959"/>
    <w:rsid w:val="00EB4C57"/>
    <w:rsid w:val="00EB4F02"/>
    <w:rsid w:val="00EB555C"/>
    <w:rsid w:val="00EB60B7"/>
    <w:rsid w:val="00EB613B"/>
    <w:rsid w:val="00EB6682"/>
    <w:rsid w:val="00EB6F41"/>
    <w:rsid w:val="00EB7245"/>
    <w:rsid w:val="00EB75E9"/>
    <w:rsid w:val="00EB78F4"/>
    <w:rsid w:val="00EC01C8"/>
    <w:rsid w:val="00EC09E3"/>
    <w:rsid w:val="00EC0AF2"/>
    <w:rsid w:val="00EC1808"/>
    <w:rsid w:val="00EC1A53"/>
    <w:rsid w:val="00EC1A68"/>
    <w:rsid w:val="00EC1C74"/>
    <w:rsid w:val="00EC1E62"/>
    <w:rsid w:val="00EC2790"/>
    <w:rsid w:val="00EC2A17"/>
    <w:rsid w:val="00EC37FF"/>
    <w:rsid w:val="00EC3A41"/>
    <w:rsid w:val="00EC3A4F"/>
    <w:rsid w:val="00EC3C60"/>
    <w:rsid w:val="00EC3E5F"/>
    <w:rsid w:val="00EC3E81"/>
    <w:rsid w:val="00EC4378"/>
    <w:rsid w:val="00EC4431"/>
    <w:rsid w:val="00EC5015"/>
    <w:rsid w:val="00EC5681"/>
    <w:rsid w:val="00EC5A7A"/>
    <w:rsid w:val="00EC5DCE"/>
    <w:rsid w:val="00EC6527"/>
    <w:rsid w:val="00EC688D"/>
    <w:rsid w:val="00EC68B3"/>
    <w:rsid w:val="00EC6A6B"/>
    <w:rsid w:val="00EC7055"/>
    <w:rsid w:val="00EC72C1"/>
    <w:rsid w:val="00EC74C5"/>
    <w:rsid w:val="00EC752F"/>
    <w:rsid w:val="00EC76E9"/>
    <w:rsid w:val="00EC7820"/>
    <w:rsid w:val="00EC7B93"/>
    <w:rsid w:val="00ED004A"/>
    <w:rsid w:val="00ED0D0F"/>
    <w:rsid w:val="00ED17C4"/>
    <w:rsid w:val="00ED1D76"/>
    <w:rsid w:val="00ED1D9E"/>
    <w:rsid w:val="00ED1F5B"/>
    <w:rsid w:val="00ED215B"/>
    <w:rsid w:val="00ED2329"/>
    <w:rsid w:val="00ED2770"/>
    <w:rsid w:val="00ED29F4"/>
    <w:rsid w:val="00ED2D27"/>
    <w:rsid w:val="00ED2DB3"/>
    <w:rsid w:val="00ED3553"/>
    <w:rsid w:val="00ED3659"/>
    <w:rsid w:val="00ED3672"/>
    <w:rsid w:val="00ED36D1"/>
    <w:rsid w:val="00ED39C2"/>
    <w:rsid w:val="00ED3DEB"/>
    <w:rsid w:val="00ED3E73"/>
    <w:rsid w:val="00ED3EEE"/>
    <w:rsid w:val="00ED4537"/>
    <w:rsid w:val="00ED45D9"/>
    <w:rsid w:val="00ED4A23"/>
    <w:rsid w:val="00ED4BA5"/>
    <w:rsid w:val="00ED4D36"/>
    <w:rsid w:val="00ED5256"/>
    <w:rsid w:val="00ED533C"/>
    <w:rsid w:val="00ED53A1"/>
    <w:rsid w:val="00ED64E9"/>
    <w:rsid w:val="00ED7248"/>
    <w:rsid w:val="00ED74E9"/>
    <w:rsid w:val="00ED7986"/>
    <w:rsid w:val="00ED79A7"/>
    <w:rsid w:val="00ED7C00"/>
    <w:rsid w:val="00EE0248"/>
    <w:rsid w:val="00EE02AB"/>
    <w:rsid w:val="00EE0458"/>
    <w:rsid w:val="00EE05BE"/>
    <w:rsid w:val="00EE0A70"/>
    <w:rsid w:val="00EE0C55"/>
    <w:rsid w:val="00EE1366"/>
    <w:rsid w:val="00EE17C9"/>
    <w:rsid w:val="00EE1A24"/>
    <w:rsid w:val="00EE1A6F"/>
    <w:rsid w:val="00EE1BAF"/>
    <w:rsid w:val="00EE25DC"/>
    <w:rsid w:val="00EE2846"/>
    <w:rsid w:val="00EE32D6"/>
    <w:rsid w:val="00EE3493"/>
    <w:rsid w:val="00EE3CDF"/>
    <w:rsid w:val="00EE3D4B"/>
    <w:rsid w:val="00EE4040"/>
    <w:rsid w:val="00EE42A5"/>
    <w:rsid w:val="00EE49CC"/>
    <w:rsid w:val="00EE49E1"/>
    <w:rsid w:val="00EE4B7F"/>
    <w:rsid w:val="00EE4C38"/>
    <w:rsid w:val="00EE4FE4"/>
    <w:rsid w:val="00EE5205"/>
    <w:rsid w:val="00EE5B0D"/>
    <w:rsid w:val="00EE5DF8"/>
    <w:rsid w:val="00EE66F2"/>
    <w:rsid w:val="00EE6D78"/>
    <w:rsid w:val="00EE7495"/>
    <w:rsid w:val="00EE75D2"/>
    <w:rsid w:val="00EF0173"/>
    <w:rsid w:val="00EF031C"/>
    <w:rsid w:val="00EF05C2"/>
    <w:rsid w:val="00EF0AC7"/>
    <w:rsid w:val="00EF0B5D"/>
    <w:rsid w:val="00EF1DBA"/>
    <w:rsid w:val="00EF220D"/>
    <w:rsid w:val="00EF2655"/>
    <w:rsid w:val="00EF27B7"/>
    <w:rsid w:val="00EF2864"/>
    <w:rsid w:val="00EF2EF7"/>
    <w:rsid w:val="00EF2FC3"/>
    <w:rsid w:val="00EF3135"/>
    <w:rsid w:val="00EF31A9"/>
    <w:rsid w:val="00EF36F1"/>
    <w:rsid w:val="00EF3990"/>
    <w:rsid w:val="00EF3CE5"/>
    <w:rsid w:val="00EF3EE9"/>
    <w:rsid w:val="00EF40D0"/>
    <w:rsid w:val="00EF416A"/>
    <w:rsid w:val="00EF41D3"/>
    <w:rsid w:val="00EF4663"/>
    <w:rsid w:val="00EF4A13"/>
    <w:rsid w:val="00EF4C8B"/>
    <w:rsid w:val="00EF4D6A"/>
    <w:rsid w:val="00EF4F6E"/>
    <w:rsid w:val="00EF593F"/>
    <w:rsid w:val="00EF599C"/>
    <w:rsid w:val="00EF5B23"/>
    <w:rsid w:val="00EF5E34"/>
    <w:rsid w:val="00EF641F"/>
    <w:rsid w:val="00EF6464"/>
    <w:rsid w:val="00EF670E"/>
    <w:rsid w:val="00EF6A47"/>
    <w:rsid w:val="00EF6B73"/>
    <w:rsid w:val="00EF75E0"/>
    <w:rsid w:val="00EF7B9F"/>
    <w:rsid w:val="00EF7E88"/>
    <w:rsid w:val="00F004F5"/>
    <w:rsid w:val="00F0094C"/>
    <w:rsid w:val="00F00ADE"/>
    <w:rsid w:val="00F00B9F"/>
    <w:rsid w:val="00F00F07"/>
    <w:rsid w:val="00F010D2"/>
    <w:rsid w:val="00F01BF5"/>
    <w:rsid w:val="00F01D3B"/>
    <w:rsid w:val="00F025A4"/>
    <w:rsid w:val="00F0293D"/>
    <w:rsid w:val="00F02B56"/>
    <w:rsid w:val="00F02CD1"/>
    <w:rsid w:val="00F02E0B"/>
    <w:rsid w:val="00F030BC"/>
    <w:rsid w:val="00F0330E"/>
    <w:rsid w:val="00F039F9"/>
    <w:rsid w:val="00F03E13"/>
    <w:rsid w:val="00F04173"/>
    <w:rsid w:val="00F0472A"/>
    <w:rsid w:val="00F04A82"/>
    <w:rsid w:val="00F04ABF"/>
    <w:rsid w:val="00F04C25"/>
    <w:rsid w:val="00F057A4"/>
    <w:rsid w:val="00F05AFD"/>
    <w:rsid w:val="00F0613D"/>
    <w:rsid w:val="00F065B3"/>
    <w:rsid w:val="00F06794"/>
    <w:rsid w:val="00F07945"/>
    <w:rsid w:val="00F07B23"/>
    <w:rsid w:val="00F07F4F"/>
    <w:rsid w:val="00F1052E"/>
    <w:rsid w:val="00F106FA"/>
    <w:rsid w:val="00F10E09"/>
    <w:rsid w:val="00F10FB4"/>
    <w:rsid w:val="00F11371"/>
    <w:rsid w:val="00F115D3"/>
    <w:rsid w:val="00F1169B"/>
    <w:rsid w:val="00F11AA3"/>
    <w:rsid w:val="00F11C6F"/>
    <w:rsid w:val="00F11E2C"/>
    <w:rsid w:val="00F1251E"/>
    <w:rsid w:val="00F12BF8"/>
    <w:rsid w:val="00F12CA7"/>
    <w:rsid w:val="00F12F50"/>
    <w:rsid w:val="00F132D4"/>
    <w:rsid w:val="00F132EA"/>
    <w:rsid w:val="00F13600"/>
    <w:rsid w:val="00F13958"/>
    <w:rsid w:val="00F13BF2"/>
    <w:rsid w:val="00F13C0A"/>
    <w:rsid w:val="00F13C72"/>
    <w:rsid w:val="00F13CBB"/>
    <w:rsid w:val="00F13D56"/>
    <w:rsid w:val="00F13D7F"/>
    <w:rsid w:val="00F14BAD"/>
    <w:rsid w:val="00F14FBE"/>
    <w:rsid w:val="00F153F5"/>
    <w:rsid w:val="00F1558E"/>
    <w:rsid w:val="00F15B8E"/>
    <w:rsid w:val="00F15E82"/>
    <w:rsid w:val="00F160CD"/>
    <w:rsid w:val="00F16F01"/>
    <w:rsid w:val="00F17404"/>
    <w:rsid w:val="00F177A2"/>
    <w:rsid w:val="00F179B9"/>
    <w:rsid w:val="00F17C8C"/>
    <w:rsid w:val="00F20060"/>
    <w:rsid w:val="00F200F2"/>
    <w:rsid w:val="00F208E2"/>
    <w:rsid w:val="00F209A6"/>
    <w:rsid w:val="00F20CF0"/>
    <w:rsid w:val="00F20F72"/>
    <w:rsid w:val="00F212FA"/>
    <w:rsid w:val="00F21394"/>
    <w:rsid w:val="00F2157E"/>
    <w:rsid w:val="00F21589"/>
    <w:rsid w:val="00F21A98"/>
    <w:rsid w:val="00F21AC9"/>
    <w:rsid w:val="00F22157"/>
    <w:rsid w:val="00F222AA"/>
    <w:rsid w:val="00F22504"/>
    <w:rsid w:val="00F22EEF"/>
    <w:rsid w:val="00F231D1"/>
    <w:rsid w:val="00F231FB"/>
    <w:rsid w:val="00F23321"/>
    <w:rsid w:val="00F2345F"/>
    <w:rsid w:val="00F2362C"/>
    <w:rsid w:val="00F23772"/>
    <w:rsid w:val="00F2390C"/>
    <w:rsid w:val="00F24010"/>
    <w:rsid w:val="00F24053"/>
    <w:rsid w:val="00F24AA2"/>
    <w:rsid w:val="00F24F16"/>
    <w:rsid w:val="00F2547B"/>
    <w:rsid w:val="00F262C4"/>
    <w:rsid w:val="00F26623"/>
    <w:rsid w:val="00F2680D"/>
    <w:rsid w:val="00F26E00"/>
    <w:rsid w:val="00F271FB"/>
    <w:rsid w:val="00F3008C"/>
    <w:rsid w:val="00F30158"/>
    <w:rsid w:val="00F30547"/>
    <w:rsid w:val="00F312BC"/>
    <w:rsid w:val="00F31AF2"/>
    <w:rsid w:val="00F31BDC"/>
    <w:rsid w:val="00F32066"/>
    <w:rsid w:val="00F3256C"/>
    <w:rsid w:val="00F32F34"/>
    <w:rsid w:val="00F3312F"/>
    <w:rsid w:val="00F336B7"/>
    <w:rsid w:val="00F33869"/>
    <w:rsid w:val="00F33B51"/>
    <w:rsid w:val="00F34111"/>
    <w:rsid w:val="00F34651"/>
    <w:rsid w:val="00F34759"/>
    <w:rsid w:val="00F34DBC"/>
    <w:rsid w:val="00F352A1"/>
    <w:rsid w:val="00F35A5A"/>
    <w:rsid w:val="00F35D81"/>
    <w:rsid w:val="00F361F7"/>
    <w:rsid w:val="00F36310"/>
    <w:rsid w:val="00F36CBE"/>
    <w:rsid w:val="00F36F47"/>
    <w:rsid w:val="00F37EBC"/>
    <w:rsid w:val="00F4052C"/>
    <w:rsid w:val="00F40D0B"/>
    <w:rsid w:val="00F40E60"/>
    <w:rsid w:val="00F41263"/>
    <w:rsid w:val="00F4127C"/>
    <w:rsid w:val="00F41B02"/>
    <w:rsid w:val="00F41DF0"/>
    <w:rsid w:val="00F41E9F"/>
    <w:rsid w:val="00F41F2E"/>
    <w:rsid w:val="00F42379"/>
    <w:rsid w:val="00F42444"/>
    <w:rsid w:val="00F426ED"/>
    <w:rsid w:val="00F429FE"/>
    <w:rsid w:val="00F42B48"/>
    <w:rsid w:val="00F42C52"/>
    <w:rsid w:val="00F42CC5"/>
    <w:rsid w:val="00F42FBE"/>
    <w:rsid w:val="00F4300D"/>
    <w:rsid w:val="00F430F5"/>
    <w:rsid w:val="00F4311F"/>
    <w:rsid w:val="00F43C67"/>
    <w:rsid w:val="00F4413E"/>
    <w:rsid w:val="00F446F9"/>
    <w:rsid w:val="00F449BB"/>
    <w:rsid w:val="00F44D55"/>
    <w:rsid w:val="00F44F23"/>
    <w:rsid w:val="00F45094"/>
    <w:rsid w:val="00F451A1"/>
    <w:rsid w:val="00F451C4"/>
    <w:rsid w:val="00F4531E"/>
    <w:rsid w:val="00F45433"/>
    <w:rsid w:val="00F4552E"/>
    <w:rsid w:val="00F4583E"/>
    <w:rsid w:val="00F458F1"/>
    <w:rsid w:val="00F45C17"/>
    <w:rsid w:val="00F45D01"/>
    <w:rsid w:val="00F45DDE"/>
    <w:rsid w:val="00F4607B"/>
    <w:rsid w:val="00F46831"/>
    <w:rsid w:val="00F46D86"/>
    <w:rsid w:val="00F473D6"/>
    <w:rsid w:val="00F47A68"/>
    <w:rsid w:val="00F47E72"/>
    <w:rsid w:val="00F500E2"/>
    <w:rsid w:val="00F50381"/>
    <w:rsid w:val="00F506D3"/>
    <w:rsid w:val="00F507EB"/>
    <w:rsid w:val="00F50AB8"/>
    <w:rsid w:val="00F50ABB"/>
    <w:rsid w:val="00F50C73"/>
    <w:rsid w:val="00F51127"/>
    <w:rsid w:val="00F51590"/>
    <w:rsid w:val="00F51661"/>
    <w:rsid w:val="00F51904"/>
    <w:rsid w:val="00F52400"/>
    <w:rsid w:val="00F52B68"/>
    <w:rsid w:val="00F52BAE"/>
    <w:rsid w:val="00F52FDE"/>
    <w:rsid w:val="00F5306F"/>
    <w:rsid w:val="00F53140"/>
    <w:rsid w:val="00F53209"/>
    <w:rsid w:val="00F5354B"/>
    <w:rsid w:val="00F53BCE"/>
    <w:rsid w:val="00F54003"/>
    <w:rsid w:val="00F54196"/>
    <w:rsid w:val="00F54282"/>
    <w:rsid w:val="00F5440A"/>
    <w:rsid w:val="00F54D09"/>
    <w:rsid w:val="00F55222"/>
    <w:rsid w:val="00F556A3"/>
    <w:rsid w:val="00F55A2F"/>
    <w:rsid w:val="00F55DA5"/>
    <w:rsid w:val="00F55E6A"/>
    <w:rsid w:val="00F56298"/>
    <w:rsid w:val="00F563EF"/>
    <w:rsid w:val="00F565C3"/>
    <w:rsid w:val="00F569FA"/>
    <w:rsid w:val="00F56DCA"/>
    <w:rsid w:val="00F56F09"/>
    <w:rsid w:val="00F5708E"/>
    <w:rsid w:val="00F571E6"/>
    <w:rsid w:val="00F57248"/>
    <w:rsid w:val="00F574CE"/>
    <w:rsid w:val="00F57582"/>
    <w:rsid w:val="00F5768E"/>
    <w:rsid w:val="00F57795"/>
    <w:rsid w:val="00F57A7F"/>
    <w:rsid w:val="00F57BD5"/>
    <w:rsid w:val="00F60816"/>
    <w:rsid w:val="00F609A7"/>
    <w:rsid w:val="00F60CA8"/>
    <w:rsid w:val="00F60DDE"/>
    <w:rsid w:val="00F60E0F"/>
    <w:rsid w:val="00F61046"/>
    <w:rsid w:val="00F61313"/>
    <w:rsid w:val="00F61585"/>
    <w:rsid w:val="00F61ABA"/>
    <w:rsid w:val="00F61B3A"/>
    <w:rsid w:val="00F62189"/>
    <w:rsid w:val="00F62394"/>
    <w:rsid w:val="00F6287D"/>
    <w:rsid w:val="00F62EC1"/>
    <w:rsid w:val="00F63409"/>
    <w:rsid w:val="00F63837"/>
    <w:rsid w:val="00F63D87"/>
    <w:rsid w:val="00F63ED5"/>
    <w:rsid w:val="00F647C6"/>
    <w:rsid w:val="00F64E8C"/>
    <w:rsid w:val="00F65167"/>
    <w:rsid w:val="00F659CB"/>
    <w:rsid w:val="00F65BF9"/>
    <w:rsid w:val="00F65C7D"/>
    <w:rsid w:val="00F6664A"/>
    <w:rsid w:val="00F66982"/>
    <w:rsid w:val="00F66C13"/>
    <w:rsid w:val="00F66D74"/>
    <w:rsid w:val="00F67419"/>
    <w:rsid w:val="00F708B2"/>
    <w:rsid w:val="00F708D6"/>
    <w:rsid w:val="00F70B2B"/>
    <w:rsid w:val="00F70B7C"/>
    <w:rsid w:val="00F719E5"/>
    <w:rsid w:val="00F71C83"/>
    <w:rsid w:val="00F7218D"/>
    <w:rsid w:val="00F7234F"/>
    <w:rsid w:val="00F72496"/>
    <w:rsid w:val="00F7279B"/>
    <w:rsid w:val="00F72AFD"/>
    <w:rsid w:val="00F73635"/>
    <w:rsid w:val="00F738B1"/>
    <w:rsid w:val="00F73D0C"/>
    <w:rsid w:val="00F74090"/>
    <w:rsid w:val="00F740E8"/>
    <w:rsid w:val="00F7447E"/>
    <w:rsid w:val="00F74546"/>
    <w:rsid w:val="00F74CC4"/>
    <w:rsid w:val="00F755D4"/>
    <w:rsid w:val="00F75E24"/>
    <w:rsid w:val="00F762CA"/>
    <w:rsid w:val="00F76E52"/>
    <w:rsid w:val="00F76E7A"/>
    <w:rsid w:val="00F76F0A"/>
    <w:rsid w:val="00F770BC"/>
    <w:rsid w:val="00F77CF0"/>
    <w:rsid w:val="00F77DDD"/>
    <w:rsid w:val="00F80143"/>
    <w:rsid w:val="00F801B8"/>
    <w:rsid w:val="00F8045C"/>
    <w:rsid w:val="00F80814"/>
    <w:rsid w:val="00F808EB"/>
    <w:rsid w:val="00F80A8B"/>
    <w:rsid w:val="00F8110D"/>
    <w:rsid w:val="00F8170D"/>
    <w:rsid w:val="00F8197D"/>
    <w:rsid w:val="00F81C9F"/>
    <w:rsid w:val="00F81CF3"/>
    <w:rsid w:val="00F81FA2"/>
    <w:rsid w:val="00F8295A"/>
    <w:rsid w:val="00F8301C"/>
    <w:rsid w:val="00F83721"/>
    <w:rsid w:val="00F839E5"/>
    <w:rsid w:val="00F83C56"/>
    <w:rsid w:val="00F83D16"/>
    <w:rsid w:val="00F84275"/>
    <w:rsid w:val="00F842D8"/>
    <w:rsid w:val="00F844A0"/>
    <w:rsid w:val="00F84631"/>
    <w:rsid w:val="00F84BD2"/>
    <w:rsid w:val="00F84DE2"/>
    <w:rsid w:val="00F85173"/>
    <w:rsid w:val="00F851D8"/>
    <w:rsid w:val="00F8547F"/>
    <w:rsid w:val="00F8559A"/>
    <w:rsid w:val="00F8588C"/>
    <w:rsid w:val="00F85A5C"/>
    <w:rsid w:val="00F85A8A"/>
    <w:rsid w:val="00F85B81"/>
    <w:rsid w:val="00F85C07"/>
    <w:rsid w:val="00F85C46"/>
    <w:rsid w:val="00F85F8F"/>
    <w:rsid w:val="00F860E1"/>
    <w:rsid w:val="00F86190"/>
    <w:rsid w:val="00F86572"/>
    <w:rsid w:val="00F866EB"/>
    <w:rsid w:val="00F86CFD"/>
    <w:rsid w:val="00F872E1"/>
    <w:rsid w:val="00F87336"/>
    <w:rsid w:val="00F90205"/>
    <w:rsid w:val="00F9037F"/>
    <w:rsid w:val="00F90652"/>
    <w:rsid w:val="00F90698"/>
    <w:rsid w:val="00F90AA9"/>
    <w:rsid w:val="00F90DE4"/>
    <w:rsid w:val="00F91742"/>
    <w:rsid w:val="00F91B51"/>
    <w:rsid w:val="00F91EAB"/>
    <w:rsid w:val="00F91F18"/>
    <w:rsid w:val="00F91FC8"/>
    <w:rsid w:val="00F922C8"/>
    <w:rsid w:val="00F923BA"/>
    <w:rsid w:val="00F925A8"/>
    <w:rsid w:val="00F925CF"/>
    <w:rsid w:val="00F92AED"/>
    <w:rsid w:val="00F92D22"/>
    <w:rsid w:val="00F92ED6"/>
    <w:rsid w:val="00F93166"/>
    <w:rsid w:val="00F932C4"/>
    <w:rsid w:val="00F93740"/>
    <w:rsid w:val="00F937E3"/>
    <w:rsid w:val="00F93A39"/>
    <w:rsid w:val="00F93F65"/>
    <w:rsid w:val="00F93FED"/>
    <w:rsid w:val="00F94670"/>
    <w:rsid w:val="00F94A88"/>
    <w:rsid w:val="00F94B17"/>
    <w:rsid w:val="00F9549D"/>
    <w:rsid w:val="00F95B57"/>
    <w:rsid w:val="00F96029"/>
    <w:rsid w:val="00F961E6"/>
    <w:rsid w:val="00F968DD"/>
    <w:rsid w:val="00F9692A"/>
    <w:rsid w:val="00F96984"/>
    <w:rsid w:val="00F96DD5"/>
    <w:rsid w:val="00F97593"/>
    <w:rsid w:val="00F97687"/>
    <w:rsid w:val="00F976D7"/>
    <w:rsid w:val="00F97AE7"/>
    <w:rsid w:val="00F97F2B"/>
    <w:rsid w:val="00FA02D8"/>
    <w:rsid w:val="00FA089D"/>
    <w:rsid w:val="00FA09A9"/>
    <w:rsid w:val="00FA0FF3"/>
    <w:rsid w:val="00FA10B3"/>
    <w:rsid w:val="00FA1599"/>
    <w:rsid w:val="00FA1602"/>
    <w:rsid w:val="00FA1C09"/>
    <w:rsid w:val="00FA1F69"/>
    <w:rsid w:val="00FA23E5"/>
    <w:rsid w:val="00FA26F4"/>
    <w:rsid w:val="00FA2828"/>
    <w:rsid w:val="00FA2C6B"/>
    <w:rsid w:val="00FA2F68"/>
    <w:rsid w:val="00FA3145"/>
    <w:rsid w:val="00FA314A"/>
    <w:rsid w:val="00FA3442"/>
    <w:rsid w:val="00FA3F0C"/>
    <w:rsid w:val="00FA4131"/>
    <w:rsid w:val="00FA41B4"/>
    <w:rsid w:val="00FA490E"/>
    <w:rsid w:val="00FA4A66"/>
    <w:rsid w:val="00FA558A"/>
    <w:rsid w:val="00FA5759"/>
    <w:rsid w:val="00FA6165"/>
    <w:rsid w:val="00FA61F4"/>
    <w:rsid w:val="00FA63D2"/>
    <w:rsid w:val="00FA6542"/>
    <w:rsid w:val="00FA69F3"/>
    <w:rsid w:val="00FA75BF"/>
    <w:rsid w:val="00FA75DD"/>
    <w:rsid w:val="00FA76B6"/>
    <w:rsid w:val="00FA7C1E"/>
    <w:rsid w:val="00FB01B0"/>
    <w:rsid w:val="00FB05DD"/>
    <w:rsid w:val="00FB0A3C"/>
    <w:rsid w:val="00FB1B22"/>
    <w:rsid w:val="00FB1DD7"/>
    <w:rsid w:val="00FB1F7F"/>
    <w:rsid w:val="00FB20C8"/>
    <w:rsid w:val="00FB2268"/>
    <w:rsid w:val="00FB2F82"/>
    <w:rsid w:val="00FB2F9D"/>
    <w:rsid w:val="00FB323A"/>
    <w:rsid w:val="00FB33A3"/>
    <w:rsid w:val="00FB389E"/>
    <w:rsid w:val="00FB3DCF"/>
    <w:rsid w:val="00FB3E44"/>
    <w:rsid w:val="00FB3EDB"/>
    <w:rsid w:val="00FB438B"/>
    <w:rsid w:val="00FB4D61"/>
    <w:rsid w:val="00FB508F"/>
    <w:rsid w:val="00FB56E9"/>
    <w:rsid w:val="00FB6093"/>
    <w:rsid w:val="00FB63D3"/>
    <w:rsid w:val="00FB63E9"/>
    <w:rsid w:val="00FB6795"/>
    <w:rsid w:val="00FB6E93"/>
    <w:rsid w:val="00FB714D"/>
    <w:rsid w:val="00FB744A"/>
    <w:rsid w:val="00FB7761"/>
    <w:rsid w:val="00FB7A36"/>
    <w:rsid w:val="00FC030F"/>
    <w:rsid w:val="00FC0559"/>
    <w:rsid w:val="00FC079E"/>
    <w:rsid w:val="00FC0816"/>
    <w:rsid w:val="00FC0B2E"/>
    <w:rsid w:val="00FC0B63"/>
    <w:rsid w:val="00FC12FB"/>
    <w:rsid w:val="00FC1645"/>
    <w:rsid w:val="00FC1AD8"/>
    <w:rsid w:val="00FC1CBA"/>
    <w:rsid w:val="00FC1CF8"/>
    <w:rsid w:val="00FC2079"/>
    <w:rsid w:val="00FC2A3E"/>
    <w:rsid w:val="00FC2CB2"/>
    <w:rsid w:val="00FC2F26"/>
    <w:rsid w:val="00FC38BA"/>
    <w:rsid w:val="00FC3F48"/>
    <w:rsid w:val="00FC3F56"/>
    <w:rsid w:val="00FC46FE"/>
    <w:rsid w:val="00FC48E6"/>
    <w:rsid w:val="00FC4EB1"/>
    <w:rsid w:val="00FC5A23"/>
    <w:rsid w:val="00FC6815"/>
    <w:rsid w:val="00FC714D"/>
    <w:rsid w:val="00FC7300"/>
    <w:rsid w:val="00FC744D"/>
    <w:rsid w:val="00FC7815"/>
    <w:rsid w:val="00FC7BF2"/>
    <w:rsid w:val="00FC7CBB"/>
    <w:rsid w:val="00FC7F4A"/>
    <w:rsid w:val="00FD027B"/>
    <w:rsid w:val="00FD0355"/>
    <w:rsid w:val="00FD0C94"/>
    <w:rsid w:val="00FD1223"/>
    <w:rsid w:val="00FD2020"/>
    <w:rsid w:val="00FD22D7"/>
    <w:rsid w:val="00FD272D"/>
    <w:rsid w:val="00FD2971"/>
    <w:rsid w:val="00FD29BC"/>
    <w:rsid w:val="00FD2DDF"/>
    <w:rsid w:val="00FD33A1"/>
    <w:rsid w:val="00FD35FC"/>
    <w:rsid w:val="00FD3716"/>
    <w:rsid w:val="00FD4349"/>
    <w:rsid w:val="00FD45C8"/>
    <w:rsid w:val="00FD460B"/>
    <w:rsid w:val="00FD500B"/>
    <w:rsid w:val="00FD562E"/>
    <w:rsid w:val="00FD57D7"/>
    <w:rsid w:val="00FD57F3"/>
    <w:rsid w:val="00FD596D"/>
    <w:rsid w:val="00FD5D12"/>
    <w:rsid w:val="00FD5DBD"/>
    <w:rsid w:val="00FD5F10"/>
    <w:rsid w:val="00FD60C5"/>
    <w:rsid w:val="00FD6890"/>
    <w:rsid w:val="00FD6968"/>
    <w:rsid w:val="00FD7375"/>
    <w:rsid w:val="00FD7BFB"/>
    <w:rsid w:val="00FD7EEA"/>
    <w:rsid w:val="00FD7F95"/>
    <w:rsid w:val="00FE000C"/>
    <w:rsid w:val="00FE01C8"/>
    <w:rsid w:val="00FE0200"/>
    <w:rsid w:val="00FE058E"/>
    <w:rsid w:val="00FE0641"/>
    <w:rsid w:val="00FE0643"/>
    <w:rsid w:val="00FE0B5B"/>
    <w:rsid w:val="00FE179F"/>
    <w:rsid w:val="00FE17DF"/>
    <w:rsid w:val="00FE2108"/>
    <w:rsid w:val="00FE2164"/>
    <w:rsid w:val="00FE2AC1"/>
    <w:rsid w:val="00FE2AED"/>
    <w:rsid w:val="00FE2B09"/>
    <w:rsid w:val="00FE30B7"/>
    <w:rsid w:val="00FE355E"/>
    <w:rsid w:val="00FE3607"/>
    <w:rsid w:val="00FE369E"/>
    <w:rsid w:val="00FE36B7"/>
    <w:rsid w:val="00FE3A56"/>
    <w:rsid w:val="00FE3BA7"/>
    <w:rsid w:val="00FE3FB9"/>
    <w:rsid w:val="00FE3FE4"/>
    <w:rsid w:val="00FE439A"/>
    <w:rsid w:val="00FE4788"/>
    <w:rsid w:val="00FE54BE"/>
    <w:rsid w:val="00FE5C8A"/>
    <w:rsid w:val="00FE623B"/>
    <w:rsid w:val="00FE688E"/>
    <w:rsid w:val="00FE697D"/>
    <w:rsid w:val="00FE6F1A"/>
    <w:rsid w:val="00FF003E"/>
    <w:rsid w:val="00FF0088"/>
    <w:rsid w:val="00FF04BA"/>
    <w:rsid w:val="00FF0637"/>
    <w:rsid w:val="00FF1158"/>
    <w:rsid w:val="00FF123A"/>
    <w:rsid w:val="00FF1404"/>
    <w:rsid w:val="00FF1429"/>
    <w:rsid w:val="00FF142E"/>
    <w:rsid w:val="00FF1886"/>
    <w:rsid w:val="00FF1E6F"/>
    <w:rsid w:val="00FF278D"/>
    <w:rsid w:val="00FF27B4"/>
    <w:rsid w:val="00FF2BC9"/>
    <w:rsid w:val="00FF2ECD"/>
    <w:rsid w:val="00FF34FF"/>
    <w:rsid w:val="00FF373B"/>
    <w:rsid w:val="00FF3D42"/>
    <w:rsid w:val="00FF4140"/>
    <w:rsid w:val="00FF41F6"/>
    <w:rsid w:val="00FF422E"/>
    <w:rsid w:val="00FF4700"/>
    <w:rsid w:val="00FF4A6F"/>
    <w:rsid w:val="00FF4AA9"/>
    <w:rsid w:val="00FF4E67"/>
    <w:rsid w:val="00FF5667"/>
    <w:rsid w:val="00FF56C6"/>
    <w:rsid w:val="00FF5D57"/>
    <w:rsid w:val="00FF5EFD"/>
    <w:rsid w:val="00FF5FEE"/>
    <w:rsid w:val="00FF63DF"/>
    <w:rsid w:val="00FF695E"/>
    <w:rsid w:val="00FF69C9"/>
    <w:rsid w:val="00FF70B0"/>
    <w:rsid w:val="00FF7A87"/>
    <w:rsid w:val="00FF7AA7"/>
    <w:rsid w:val="00FF7C0C"/>
    <w:rsid w:val="00FF7F25"/>
    <w:rsid w:val="010F5DEC"/>
    <w:rsid w:val="01393285"/>
    <w:rsid w:val="013B5D96"/>
    <w:rsid w:val="014376E4"/>
    <w:rsid w:val="014C298A"/>
    <w:rsid w:val="01511EB6"/>
    <w:rsid w:val="01520502"/>
    <w:rsid w:val="01546DB6"/>
    <w:rsid w:val="01623DF4"/>
    <w:rsid w:val="01690864"/>
    <w:rsid w:val="018B3E0D"/>
    <w:rsid w:val="01AA190F"/>
    <w:rsid w:val="01B46DFB"/>
    <w:rsid w:val="01D7337D"/>
    <w:rsid w:val="01E376C5"/>
    <w:rsid w:val="01E95D6F"/>
    <w:rsid w:val="01F93655"/>
    <w:rsid w:val="01FC37F8"/>
    <w:rsid w:val="02020AE4"/>
    <w:rsid w:val="021E6107"/>
    <w:rsid w:val="02207E72"/>
    <w:rsid w:val="022C5085"/>
    <w:rsid w:val="024A31FA"/>
    <w:rsid w:val="02516A29"/>
    <w:rsid w:val="026830A9"/>
    <w:rsid w:val="02832103"/>
    <w:rsid w:val="0291791E"/>
    <w:rsid w:val="02981CD7"/>
    <w:rsid w:val="02E24AF8"/>
    <w:rsid w:val="02EB1A31"/>
    <w:rsid w:val="0306050F"/>
    <w:rsid w:val="03095E5F"/>
    <w:rsid w:val="03165B8A"/>
    <w:rsid w:val="031D7961"/>
    <w:rsid w:val="033F5F7B"/>
    <w:rsid w:val="034D2370"/>
    <w:rsid w:val="034E3A39"/>
    <w:rsid w:val="035720F6"/>
    <w:rsid w:val="03782585"/>
    <w:rsid w:val="039A0B02"/>
    <w:rsid w:val="03F01C6E"/>
    <w:rsid w:val="040E4833"/>
    <w:rsid w:val="043A4E54"/>
    <w:rsid w:val="043C4C0D"/>
    <w:rsid w:val="04447C19"/>
    <w:rsid w:val="044F35E8"/>
    <w:rsid w:val="0469222B"/>
    <w:rsid w:val="048E61C5"/>
    <w:rsid w:val="04A5443E"/>
    <w:rsid w:val="04AC39E4"/>
    <w:rsid w:val="04AE48C1"/>
    <w:rsid w:val="04C4110B"/>
    <w:rsid w:val="04C507D5"/>
    <w:rsid w:val="04CA086A"/>
    <w:rsid w:val="04E954F9"/>
    <w:rsid w:val="0524605D"/>
    <w:rsid w:val="0526137A"/>
    <w:rsid w:val="053B7D59"/>
    <w:rsid w:val="0548612D"/>
    <w:rsid w:val="054E445C"/>
    <w:rsid w:val="055127F7"/>
    <w:rsid w:val="055917B6"/>
    <w:rsid w:val="05647838"/>
    <w:rsid w:val="05735B46"/>
    <w:rsid w:val="057D7CA3"/>
    <w:rsid w:val="05A305F1"/>
    <w:rsid w:val="05BD3584"/>
    <w:rsid w:val="05D51EA8"/>
    <w:rsid w:val="060D6F9C"/>
    <w:rsid w:val="06173555"/>
    <w:rsid w:val="06776BF9"/>
    <w:rsid w:val="067B76C8"/>
    <w:rsid w:val="067D4B2B"/>
    <w:rsid w:val="0690732E"/>
    <w:rsid w:val="069E78BC"/>
    <w:rsid w:val="06B327D1"/>
    <w:rsid w:val="06BA69A6"/>
    <w:rsid w:val="06C60DF1"/>
    <w:rsid w:val="06D767B9"/>
    <w:rsid w:val="06FC24C7"/>
    <w:rsid w:val="06FC6964"/>
    <w:rsid w:val="072B0A1C"/>
    <w:rsid w:val="073E5211"/>
    <w:rsid w:val="076D53DE"/>
    <w:rsid w:val="07747281"/>
    <w:rsid w:val="07811C6E"/>
    <w:rsid w:val="07903D72"/>
    <w:rsid w:val="07DD60A8"/>
    <w:rsid w:val="07E66F52"/>
    <w:rsid w:val="07E7048F"/>
    <w:rsid w:val="08044F3F"/>
    <w:rsid w:val="081A4258"/>
    <w:rsid w:val="081E58D8"/>
    <w:rsid w:val="08402E48"/>
    <w:rsid w:val="08436133"/>
    <w:rsid w:val="086934C0"/>
    <w:rsid w:val="08693EB0"/>
    <w:rsid w:val="086B53B3"/>
    <w:rsid w:val="08892F50"/>
    <w:rsid w:val="08A40908"/>
    <w:rsid w:val="08B30835"/>
    <w:rsid w:val="08C44B33"/>
    <w:rsid w:val="08D360D0"/>
    <w:rsid w:val="08DF78A4"/>
    <w:rsid w:val="09004DDD"/>
    <w:rsid w:val="09100B07"/>
    <w:rsid w:val="094E5097"/>
    <w:rsid w:val="0966730E"/>
    <w:rsid w:val="097F4754"/>
    <w:rsid w:val="09A13025"/>
    <w:rsid w:val="09A64982"/>
    <w:rsid w:val="09B45683"/>
    <w:rsid w:val="09C115E3"/>
    <w:rsid w:val="09C420B9"/>
    <w:rsid w:val="09CA74D8"/>
    <w:rsid w:val="09D35197"/>
    <w:rsid w:val="09E734CE"/>
    <w:rsid w:val="09FA3768"/>
    <w:rsid w:val="0A085DE9"/>
    <w:rsid w:val="0A1039CB"/>
    <w:rsid w:val="0A130914"/>
    <w:rsid w:val="0A284254"/>
    <w:rsid w:val="0A43475D"/>
    <w:rsid w:val="0A50342B"/>
    <w:rsid w:val="0A5A0CCD"/>
    <w:rsid w:val="0A7175A5"/>
    <w:rsid w:val="0A87202C"/>
    <w:rsid w:val="0A99506A"/>
    <w:rsid w:val="0AA517FF"/>
    <w:rsid w:val="0AA857CE"/>
    <w:rsid w:val="0ABC34C6"/>
    <w:rsid w:val="0ADF6146"/>
    <w:rsid w:val="0AEE2808"/>
    <w:rsid w:val="0AF7124F"/>
    <w:rsid w:val="0B3B6B36"/>
    <w:rsid w:val="0B4E6FB1"/>
    <w:rsid w:val="0B815532"/>
    <w:rsid w:val="0B8E2ACF"/>
    <w:rsid w:val="0B972A2D"/>
    <w:rsid w:val="0B9E0B65"/>
    <w:rsid w:val="0BB42C73"/>
    <w:rsid w:val="0BDF6D4B"/>
    <w:rsid w:val="0BF076EE"/>
    <w:rsid w:val="0BF52F9A"/>
    <w:rsid w:val="0BFD0200"/>
    <w:rsid w:val="0C0E62B5"/>
    <w:rsid w:val="0C265C2D"/>
    <w:rsid w:val="0C29592D"/>
    <w:rsid w:val="0C3C40D8"/>
    <w:rsid w:val="0C4E4A47"/>
    <w:rsid w:val="0C5C4687"/>
    <w:rsid w:val="0C664470"/>
    <w:rsid w:val="0C857882"/>
    <w:rsid w:val="0C971AB7"/>
    <w:rsid w:val="0C9D213E"/>
    <w:rsid w:val="0CB142C9"/>
    <w:rsid w:val="0CC1154F"/>
    <w:rsid w:val="0CCC39BF"/>
    <w:rsid w:val="0CD43FDA"/>
    <w:rsid w:val="0CD80331"/>
    <w:rsid w:val="0CD85188"/>
    <w:rsid w:val="0D1937FC"/>
    <w:rsid w:val="0D214367"/>
    <w:rsid w:val="0D6D1282"/>
    <w:rsid w:val="0DA739A4"/>
    <w:rsid w:val="0DAE6E2D"/>
    <w:rsid w:val="0DBA2957"/>
    <w:rsid w:val="0DC076AE"/>
    <w:rsid w:val="0DF62B6E"/>
    <w:rsid w:val="0E0C3C47"/>
    <w:rsid w:val="0E3E528D"/>
    <w:rsid w:val="0E54417B"/>
    <w:rsid w:val="0E66561E"/>
    <w:rsid w:val="0E8A405A"/>
    <w:rsid w:val="0E9D061F"/>
    <w:rsid w:val="0EA27FB0"/>
    <w:rsid w:val="0EA42169"/>
    <w:rsid w:val="0EB519D8"/>
    <w:rsid w:val="0EBB5336"/>
    <w:rsid w:val="0EC04987"/>
    <w:rsid w:val="0EC1479F"/>
    <w:rsid w:val="0ED7363E"/>
    <w:rsid w:val="0EEA209F"/>
    <w:rsid w:val="0EF04E59"/>
    <w:rsid w:val="0EF24AE2"/>
    <w:rsid w:val="0FA479CB"/>
    <w:rsid w:val="0FB644CF"/>
    <w:rsid w:val="0FBC1827"/>
    <w:rsid w:val="0FCC3CC6"/>
    <w:rsid w:val="0FD60E0E"/>
    <w:rsid w:val="0FD96660"/>
    <w:rsid w:val="0FE353A5"/>
    <w:rsid w:val="0FF63DAF"/>
    <w:rsid w:val="1015722D"/>
    <w:rsid w:val="104130A9"/>
    <w:rsid w:val="104453D5"/>
    <w:rsid w:val="10486CFB"/>
    <w:rsid w:val="104C0FD3"/>
    <w:rsid w:val="104E18F2"/>
    <w:rsid w:val="104F3FCB"/>
    <w:rsid w:val="105D13C1"/>
    <w:rsid w:val="10747AC2"/>
    <w:rsid w:val="10957342"/>
    <w:rsid w:val="10B14313"/>
    <w:rsid w:val="10B1655D"/>
    <w:rsid w:val="10B44F85"/>
    <w:rsid w:val="10B776CF"/>
    <w:rsid w:val="10C10976"/>
    <w:rsid w:val="10C9431D"/>
    <w:rsid w:val="10CF7136"/>
    <w:rsid w:val="10DA279E"/>
    <w:rsid w:val="10DB0B79"/>
    <w:rsid w:val="10E94DAA"/>
    <w:rsid w:val="10F33DD9"/>
    <w:rsid w:val="10F447E4"/>
    <w:rsid w:val="11083C5A"/>
    <w:rsid w:val="11171606"/>
    <w:rsid w:val="1136212B"/>
    <w:rsid w:val="113D503A"/>
    <w:rsid w:val="114617FE"/>
    <w:rsid w:val="114744B9"/>
    <w:rsid w:val="114804A5"/>
    <w:rsid w:val="115D3B69"/>
    <w:rsid w:val="11694E19"/>
    <w:rsid w:val="11715399"/>
    <w:rsid w:val="117B66E6"/>
    <w:rsid w:val="118107C5"/>
    <w:rsid w:val="11835746"/>
    <w:rsid w:val="11852D3C"/>
    <w:rsid w:val="119560A7"/>
    <w:rsid w:val="11B70055"/>
    <w:rsid w:val="11B84058"/>
    <w:rsid w:val="11D972EE"/>
    <w:rsid w:val="11E0057A"/>
    <w:rsid w:val="11E52F04"/>
    <w:rsid w:val="12236AEF"/>
    <w:rsid w:val="123922F2"/>
    <w:rsid w:val="124E7D6F"/>
    <w:rsid w:val="12832D34"/>
    <w:rsid w:val="128920BD"/>
    <w:rsid w:val="128B6ED1"/>
    <w:rsid w:val="12AD2011"/>
    <w:rsid w:val="12AF6CB7"/>
    <w:rsid w:val="12B32938"/>
    <w:rsid w:val="12BB6307"/>
    <w:rsid w:val="12C13375"/>
    <w:rsid w:val="12E52CFC"/>
    <w:rsid w:val="1327102B"/>
    <w:rsid w:val="133B59E2"/>
    <w:rsid w:val="133E3A2F"/>
    <w:rsid w:val="1347637A"/>
    <w:rsid w:val="13516F57"/>
    <w:rsid w:val="13551D60"/>
    <w:rsid w:val="13580386"/>
    <w:rsid w:val="135A7A1B"/>
    <w:rsid w:val="137C5099"/>
    <w:rsid w:val="13A10086"/>
    <w:rsid w:val="13A5147F"/>
    <w:rsid w:val="13A87193"/>
    <w:rsid w:val="13D05F6C"/>
    <w:rsid w:val="13D65EF4"/>
    <w:rsid w:val="13DD10A1"/>
    <w:rsid w:val="13EB40AD"/>
    <w:rsid w:val="13F203EA"/>
    <w:rsid w:val="13FF0FD0"/>
    <w:rsid w:val="14112A54"/>
    <w:rsid w:val="14164468"/>
    <w:rsid w:val="14175D21"/>
    <w:rsid w:val="141E0CCC"/>
    <w:rsid w:val="14323EFF"/>
    <w:rsid w:val="14363DD7"/>
    <w:rsid w:val="143F7AF4"/>
    <w:rsid w:val="144E02AF"/>
    <w:rsid w:val="146954B5"/>
    <w:rsid w:val="146F1C00"/>
    <w:rsid w:val="14975838"/>
    <w:rsid w:val="1498095A"/>
    <w:rsid w:val="14B776FB"/>
    <w:rsid w:val="14C11D3E"/>
    <w:rsid w:val="14D35D9E"/>
    <w:rsid w:val="14D41073"/>
    <w:rsid w:val="14E216EF"/>
    <w:rsid w:val="14EC73A6"/>
    <w:rsid w:val="14F005DF"/>
    <w:rsid w:val="14F55286"/>
    <w:rsid w:val="150416B2"/>
    <w:rsid w:val="1518098B"/>
    <w:rsid w:val="151C24B5"/>
    <w:rsid w:val="152D3FE1"/>
    <w:rsid w:val="15592079"/>
    <w:rsid w:val="158E16A0"/>
    <w:rsid w:val="15A8487E"/>
    <w:rsid w:val="15B637C1"/>
    <w:rsid w:val="15B916AF"/>
    <w:rsid w:val="15CB01DE"/>
    <w:rsid w:val="15E36279"/>
    <w:rsid w:val="15F35450"/>
    <w:rsid w:val="16024B5F"/>
    <w:rsid w:val="16053F83"/>
    <w:rsid w:val="16074AF7"/>
    <w:rsid w:val="161B0A4A"/>
    <w:rsid w:val="1620163B"/>
    <w:rsid w:val="1638116A"/>
    <w:rsid w:val="167F292E"/>
    <w:rsid w:val="167F2B7D"/>
    <w:rsid w:val="168A02C6"/>
    <w:rsid w:val="16AD7A96"/>
    <w:rsid w:val="16E63EB5"/>
    <w:rsid w:val="17051DEF"/>
    <w:rsid w:val="170C14B3"/>
    <w:rsid w:val="170D2CF2"/>
    <w:rsid w:val="171877AE"/>
    <w:rsid w:val="171A6033"/>
    <w:rsid w:val="172E1335"/>
    <w:rsid w:val="17360D5D"/>
    <w:rsid w:val="1768135A"/>
    <w:rsid w:val="178331FE"/>
    <w:rsid w:val="179E243C"/>
    <w:rsid w:val="17C816D4"/>
    <w:rsid w:val="17CB4230"/>
    <w:rsid w:val="17E04D27"/>
    <w:rsid w:val="17E91737"/>
    <w:rsid w:val="17FD68D0"/>
    <w:rsid w:val="181A58AE"/>
    <w:rsid w:val="181A7EEC"/>
    <w:rsid w:val="182B526F"/>
    <w:rsid w:val="1837120D"/>
    <w:rsid w:val="18665DEA"/>
    <w:rsid w:val="186A18E5"/>
    <w:rsid w:val="188B2739"/>
    <w:rsid w:val="189D3F42"/>
    <w:rsid w:val="18B14955"/>
    <w:rsid w:val="18D338BF"/>
    <w:rsid w:val="18F2643D"/>
    <w:rsid w:val="19034A1E"/>
    <w:rsid w:val="19044F69"/>
    <w:rsid w:val="19151CCF"/>
    <w:rsid w:val="19302497"/>
    <w:rsid w:val="194509B3"/>
    <w:rsid w:val="195651BA"/>
    <w:rsid w:val="19570607"/>
    <w:rsid w:val="198F45DD"/>
    <w:rsid w:val="19A27AD9"/>
    <w:rsid w:val="19B33052"/>
    <w:rsid w:val="1A0A77CB"/>
    <w:rsid w:val="1A2F3328"/>
    <w:rsid w:val="1A38028B"/>
    <w:rsid w:val="1A4B285B"/>
    <w:rsid w:val="1A4D6965"/>
    <w:rsid w:val="1A52110B"/>
    <w:rsid w:val="1AA26902"/>
    <w:rsid w:val="1AA276B9"/>
    <w:rsid w:val="1AB00207"/>
    <w:rsid w:val="1AB225BA"/>
    <w:rsid w:val="1AB82426"/>
    <w:rsid w:val="1ABE7D37"/>
    <w:rsid w:val="1AC1475C"/>
    <w:rsid w:val="1ACB1123"/>
    <w:rsid w:val="1B1B27AF"/>
    <w:rsid w:val="1B2237D8"/>
    <w:rsid w:val="1B49314C"/>
    <w:rsid w:val="1B635640"/>
    <w:rsid w:val="1B77660A"/>
    <w:rsid w:val="1B8A1B75"/>
    <w:rsid w:val="1B9962E4"/>
    <w:rsid w:val="1BAF614E"/>
    <w:rsid w:val="1BC97CEF"/>
    <w:rsid w:val="1BD26B49"/>
    <w:rsid w:val="1C037627"/>
    <w:rsid w:val="1C0D60B9"/>
    <w:rsid w:val="1C1A20E6"/>
    <w:rsid w:val="1C215368"/>
    <w:rsid w:val="1C326C61"/>
    <w:rsid w:val="1C3357E7"/>
    <w:rsid w:val="1C370706"/>
    <w:rsid w:val="1C496310"/>
    <w:rsid w:val="1C5D4224"/>
    <w:rsid w:val="1C693FDC"/>
    <w:rsid w:val="1C6E1434"/>
    <w:rsid w:val="1C7576B2"/>
    <w:rsid w:val="1C8A0BBA"/>
    <w:rsid w:val="1CE077A7"/>
    <w:rsid w:val="1CF60B40"/>
    <w:rsid w:val="1D07576E"/>
    <w:rsid w:val="1D1F117D"/>
    <w:rsid w:val="1D30736D"/>
    <w:rsid w:val="1D39739B"/>
    <w:rsid w:val="1D3C0161"/>
    <w:rsid w:val="1D422177"/>
    <w:rsid w:val="1D53392D"/>
    <w:rsid w:val="1D7E3446"/>
    <w:rsid w:val="1DA96D05"/>
    <w:rsid w:val="1DAE6389"/>
    <w:rsid w:val="1E070E1F"/>
    <w:rsid w:val="1E0B0830"/>
    <w:rsid w:val="1E532635"/>
    <w:rsid w:val="1E554951"/>
    <w:rsid w:val="1E9909E8"/>
    <w:rsid w:val="1EA36749"/>
    <w:rsid w:val="1EA57665"/>
    <w:rsid w:val="1EB561E0"/>
    <w:rsid w:val="1EBF42E6"/>
    <w:rsid w:val="1ED1571A"/>
    <w:rsid w:val="1ED70C46"/>
    <w:rsid w:val="1EE23BF3"/>
    <w:rsid w:val="1EFB1085"/>
    <w:rsid w:val="1F035315"/>
    <w:rsid w:val="1F0C38C1"/>
    <w:rsid w:val="1F0D7EB8"/>
    <w:rsid w:val="1F1E1D1E"/>
    <w:rsid w:val="1F2357DD"/>
    <w:rsid w:val="1F2D6606"/>
    <w:rsid w:val="1F7F1019"/>
    <w:rsid w:val="1F84732E"/>
    <w:rsid w:val="1F9675F9"/>
    <w:rsid w:val="1FA52A4D"/>
    <w:rsid w:val="1FE21547"/>
    <w:rsid w:val="1FF037A6"/>
    <w:rsid w:val="1FF10563"/>
    <w:rsid w:val="1FF75679"/>
    <w:rsid w:val="200E7A9C"/>
    <w:rsid w:val="202D7705"/>
    <w:rsid w:val="202E4732"/>
    <w:rsid w:val="205516BE"/>
    <w:rsid w:val="20623E6F"/>
    <w:rsid w:val="20731C3B"/>
    <w:rsid w:val="208166FD"/>
    <w:rsid w:val="208F7F03"/>
    <w:rsid w:val="20924364"/>
    <w:rsid w:val="209E0CEA"/>
    <w:rsid w:val="20C305DA"/>
    <w:rsid w:val="20CB5579"/>
    <w:rsid w:val="20CC28F4"/>
    <w:rsid w:val="20FF1D92"/>
    <w:rsid w:val="210F1BFC"/>
    <w:rsid w:val="2142448C"/>
    <w:rsid w:val="21450AD7"/>
    <w:rsid w:val="2159526B"/>
    <w:rsid w:val="215D0D99"/>
    <w:rsid w:val="2162361E"/>
    <w:rsid w:val="21670864"/>
    <w:rsid w:val="216D33DF"/>
    <w:rsid w:val="21827C9D"/>
    <w:rsid w:val="219A793E"/>
    <w:rsid w:val="219B36DD"/>
    <w:rsid w:val="21CA5739"/>
    <w:rsid w:val="21D16B1F"/>
    <w:rsid w:val="21D21E52"/>
    <w:rsid w:val="21E23CAE"/>
    <w:rsid w:val="21F25746"/>
    <w:rsid w:val="21FA39E5"/>
    <w:rsid w:val="22126D3F"/>
    <w:rsid w:val="22291576"/>
    <w:rsid w:val="22347C16"/>
    <w:rsid w:val="224328B1"/>
    <w:rsid w:val="227B4B61"/>
    <w:rsid w:val="22924CFF"/>
    <w:rsid w:val="22A129F3"/>
    <w:rsid w:val="22BD10BA"/>
    <w:rsid w:val="22D647F5"/>
    <w:rsid w:val="22F1676A"/>
    <w:rsid w:val="232655AC"/>
    <w:rsid w:val="23347A7D"/>
    <w:rsid w:val="233C12E3"/>
    <w:rsid w:val="235E18C3"/>
    <w:rsid w:val="237960DC"/>
    <w:rsid w:val="238C5714"/>
    <w:rsid w:val="23A15217"/>
    <w:rsid w:val="23AD60D7"/>
    <w:rsid w:val="23B634EF"/>
    <w:rsid w:val="23BA4644"/>
    <w:rsid w:val="23E915DC"/>
    <w:rsid w:val="24160768"/>
    <w:rsid w:val="24173FA2"/>
    <w:rsid w:val="245668B7"/>
    <w:rsid w:val="245743B5"/>
    <w:rsid w:val="247513E0"/>
    <w:rsid w:val="247829BE"/>
    <w:rsid w:val="24891C77"/>
    <w:rsid w:val="248C377C"/>
    <w:rsid w:val="248F1AB3"/>
    <w:rsid w:val="24C43B66"/>
    <w:rsid w:val="24CD4542"/>
    <w:rsid w:val="24D96917"/>
    <w:rsid w:val="24F27709"/>
    <w:rsid w:val="25197B69"/>
    <w:rsid w:val="25292229"/>
    <w:rsid w:val="25390BF3"/>
    <w:rsid w:val="254174D0"/>
    <w:rsid w:val="254D35DF"/>
    <w:rsid w:val="2554706B"/>
    <w:rsid w:val="256738B0"/>
    <w:rsid w:val="25922154"/>
    <w:rsid w:val="25B81417"/>
    <w:rsid w:val="25BB704A"/>
    <w:rsid w:val="25C23B70"/>
    <w:rsid w:val="25C7306A"/>
    <w:rsid w:val="25E1361F"/>
    <w:rsid w:val="25ED64AF"/>
    <w:rsid w:val="25F12880"/>
    <w:rsid w:val="25FB3C17"/>
    <w:rsid w:val="25FD2877"/>
    <w:rsid w:val="25FE407C"/>
    <w:rsid w:val="262352D0"/>
    <w:rsid w:val="263660E8"/>
    <w:rsid w:val="263A27E7"/>
    <w:rsid w:val="263B675A"/>
    <w:rsid w:val="26434C04"/>
    <w:rsid w:val="26675619"/>
    <w:rsid w:val="26733DB4"/>
    <w:rsid w:val="26894387"/>
    <w:rsid w:val="268A19B6"/>
    <w:rsid w:val="26BB0E88"/>
    <w:rsid w:val="26C86BBA"/>
    <w:rsid w:val="26D4632B"/>
    <w:rsid w:val="26D9054A"/>
    <w:rsid w:val="26FE290B"/>
    <w:rsid w:val="271467B1"/>
    <w:rsid w:val="273D3531"/>
    <w:rsid w:val="27462C55"/>
    <w:rsid w:val="275470A4"/>
    <w:rsid w:val="275B2345"/>
    <w:rsid w:val="275B39D0"/>
    <w:rsid w:val="2774127A"/>
    <w:rsid w:val="277E4E97"/>
    <w:rsid w:val="27980AF5"/>
    <w:rsid w:val="279C113D"/>
    <w:rsid w:val="279E5401"/>
    <w:rsid w:val="27A20117"/>
    <w:rsid w:val="27C048F1"/>
    <w:rsid w:val="27D46199"/>
    <w:rsid w:val="27E042EC"/>
    <w:rsid w:val="27F47E95"/>
    <w:rsid w:val="281C0266"/>
    <w:rsid w:val="282D2A4D"/>
    <w:rsid w:val="283C1484"/>
    <w:rsid w:val="28425FD1"/>
    <w:rsid w:val="2853625E"/>
    <w:rsid w:val="2859014D"/>
    <w:rsid w:val="286457C3"/>
    <w:rsid w:val="28650795"/>
    <w:rsid w:val="286A1444"/>
    <w:rsid w:val="28840AAD"/>
    <w:rsid w:val="288C7729"/>
    <w:rsid w:val="28954ED3"/>
    <w:rsid w:val="28B018FA"/>
    <w:rsid w:val="28B52071"/>
    <w:rsid w:val="29005A44"/>
    <w:rsid w:val="292D2052"/>
    <w:rsid w:val="294551CD"/>
    <w:rsid w:val="294A6012"/>
    <w:rsid w:val="295C6A01"/>
    <w:rsid w:val="2961293D"/>
    <w:rsid w:val="296908B3"/>
    <w:rsid w:val="2970613C"/>
    <w:rsid w:val="2979134A"/>
    <w:rsid w:val="298A209C"/>
    <w:rsid w:val="29937C67"/>
    <w:rsid w:val="29941922"/>
    <w:rsid w:val="299B6A65"/>
    <w:rsid w:val="29B83975"/>
    <w:rsid w:val="29BD4E4E"/>
    <w:rsid w:val="29C12318"/>
    <w:rsid w:val="29C36304"/>
    <w:rsid w:val="29E044C0"/>
    <w:rsid w:val="2A0E2022"/>
    <w:rsid w:val="2A0E59B3"/>
    <w:rsid w:val="2A137903"/>
    <w:rsid w:val="2A2B3586"/>
    <w:rsid w:val="2A5119B4"/>
    <w:rsid w:val="2A540C46"/>
    <w:rsid w:val="2A5657DC"/>
    <w:rsid w:val="2A9C08F5"/>
    <w:rsid w:val="2AA162D1"/>
    <w:rsid w:val="2AA940A9"/>
    <w:rsid w:val="2AD56754"/>
    <w:rsid w:val="2AD97AEA"/>
    <w:rsid w:val="2ADA009F"/>
    <w:rsid w:val="2AEB310F"/>
    <w:rsid w:val="2AF658D4"/>
    <w:rsid w:val="2AF87000"/>
    <w:rsid w:val="2B0428DA"/>
    <w:rsid w:val="2B0B6F2D"/>
    <w:rsid w:val="2B0C7960"/>
    <w:rsid w:val="2B253735"/>
    <w:rsid w:val="2B273A35"/>
    <w:rsid w:val="2B34228A"/>
    <w:rsid w:val="2B3944A9"/>
    <w:rsid w:val="2B457D8D"/>
    <w:rsid w:val="2B582DF2"/>
    <w:rsid w:val="2B713C99"/>
    <w:rsid w:val="2B770157"/>
    <w:rsid w:val="2BA93293"/>
    <w:rsid w:val="2BA93DEA"/>
    <w:rsid w:val="2BAB7BFA"/>
    <w:rsid w:val="2BB52FB9"/>
    <w:rsid w:val="2BB92FE6"/>
    <w:rsid w:val="2BBD31DA"/>
    <w:rsid w:val="2BC44501"/>
    <w:rsid w:val="2BE82E7A"/>
    <w:rsid w:val="2BF03FBB"/>
    <w:rsid w:val="2C1C6295"/>
    <w:rsid w:val="2C242FD8"/>
    <w:rsid w:val="2C38231F"/>
    <w:rsid w:val="2C4D417F"/>
    <w:rsid w:val="2C573138"/>
    <w:rsid w:val="2C5D3FA3"/>
    <w:rsid w:val="2C693C27"/>
    <w:rsid w:val="2C6A52B7"/>
    <w:rsid w:val="2C81220C"/>
    <w:rsid w:val="2C8533C9"/>
    <w:rsid w:val="2CD00D1E"/>
    <w:rsid w:val="2CD53CB7"/>
    <w:rsid w:val="2CD701D8"/>
    <w:rsid w:val="2CF23381"/>
    <w:rsid w:val="2D093C9F"/>
    <w:rsid w:val="2D116A54"/>
    <w:rsid w:val="2D175331"/>
    <w:rsid w:val="2D1C3493"/>
    <w:rsid w:val="2D3248AD"/>
    <w:rsid w:val="2D3B7916"/>
    <w:rsid w:val="2D3C3CD7"/>
    <w:rsid w:val="2D734147"/>
    <w:rsid w:val="2D7541FF"/>
    <w:rsid w:val="2D7F7214"/>
    <w:rsid w:val="2DAD31B5"/>
    <w:rsid w:val="2DB600C3"/>
    <w:rsid w:val="2DDF0537"/>
    <w:rsid w:val="2DE87A40"/>
    <w:rsid w:val="2DF05D39"/>
    <w:rsid w:val="2DF64777"/>
    <w:rsid w:val="2E12613B"/>
    <w:rsid w:val="2E15347E"/>
    <w:rsid w:val="2E173F56"/>
    <w:rsid w:val="2E283910"/>
    <w:rsid w:val="2E29079C"/>
    <w:rsid w:val="2E330F21"/>
    <w:rsid w:val="2E337718"/>
    <w:rsid w:val="2E48670E"/>
    <w:rsid w:val="2E4F3471"/>
    <w:rsid w:val="2E5136AC"/>
    <w:rsid w:val="2E5F7C9D"/>
    <w:rsid w:val="2E6637FF"/>
    <w:rsid w:val="2EA24C4B"/>
    <w:rsid w:val="2EB82843"/>
    <w:rsid w:val="2EBE164E"/>
    <w:rsid w:val="2ED46B8A"/>
    <w:rsid w:val="2ED560AC"/>
    <w:rsid w:val="2ED85C6D"/>
    <w:rsid w:val="2EFC118B"/>
    <w:rsid w:val="2F0A6A51"/>
    <w:rsid w:val="2F253BC7"/>
    <w:rsid w:val="2F33632E"/>
    <w:rsid w:val="2F341996"/>
    <w:rsid w:val="2F4769CA"/>
    <w:rsid w:val="2F495F03"/>
    <w:rsid w:val="2F567F87"/>
    <w:rsid w:val="2F5E30A9"/>
    <w:rsid w:val="2F6231F5"/>
    <w:rsid w:val="2F690DE3"/>
    <w:rsid w:val="2FA97745"/>
    <w:rsid w:val="2FC9255E"/>
    <w:rsid w:val="3002081D"/>
    <w:rsid w:val="30086777"/>
    <w:rsid w:val="300C316C"/>
    <w:rsid w:val="300F788C"/>
    <w:rsid w:val="302B302A"/>
    <w:rsid w:val="303B52FB"/>
    <w:rsid w:val="304A4993"/>
    <w:rsid w:val="307A4E17"/>
    <w:rsid w:val="307B757A"/>
    <w:rsid w:val="30895361"/>
    <w:rsid w:val="308F16FB"/>
    <w:rsid w:val="30AC2350"/>
    <w:rsid w:val="30C31871"/>
    <w:rsid w:val="30CA6F81"/>
    <w:rsid w:val="30E6230C"/>
    <w:rsid w:val="30E64AD6"/>
    <w:rsid w:val="30EC4B0C"/>
    <w:rsid w:val="30ED4DE0"/>
    <w:rsid w:val="30ED594E"/>
    <w:rsid w:val="30F53179"/>
    <w:rsid w:val="31292709"/>
    <w:rsid w:val="312A5CA5"/>
    <w:rsid w:val="313D50A2"/>
    <w:rsid w:val="3169143F"/>
    <w:rsid w:val="31903DBC"/>
    <w:rsid w:val="3190731A"/>
    <w:rsid w:val="31931EDF"/>
    <w:rsid w:val="31B40671"/>
    <w:rsid w:val="31C5104B"/>
    <w:rsid w:val="31C7380D"/>
    <w:rsid w:val="31DD059B"/>
    <w:rsid w:val="320A19F5"/>
    <w:rsid w:val="32115902"/>
    <w:rsid w:val="322E7F1F"/>
    <w:rsid w:val="323D35EB"/>
    <w:rsid w:val="325A0D4A"/>
    <w:rsid w:val="325E6BAB"/>
    <w:rsid w:val="326E6892"/>
    <w:rsid w:val="3281184B"/>
    <w:rsid w:val="32B0314F"/>
    <w:rsid w:val="32BB21DF"/>
    <w:rsid w:val="32E1581D"/>
    <w:rsid w:val="32FE347D"/>
    <w:rsid w:val="334130CB"/>
    <w:rsid w:val="336072A5"/>
    <w:rsid w:val="33684FCD"/>
    <w:rsid w:val="336E2A21"/>
    <w:rsid w:val="33725FE2"/>
    <w:rsid w:val="33774D25"/>
    <w:rsid w:val="33782819"/>
    <w:rsid w:val="337F5020"/>
    <w:rsid w:val="33960164"/>
    <w:rsid w:val="33965837"/>
    <w:rsid w:val="33AA50E6"/>
    <w:rsid w:val="33AE6682"/>
    <w:rsid w:val="33B43DDB"/>
    <w:rsid w:val="33D34EDF"/>
    <w:rsid w:val="33F23949"/>
    <w:rsid w:val="343015F8"/>
    <w:rsid w:val="343E0491"/>
    <w:rsid w:val="34443420"/>
    <w:rsid w:val="34561EE4"/>
    <w:rsid w:val="34805723"/>
    <w:rsid w:val="348C273F"/>
    <w:rsid w:val="34942631"/>
    <w:rsid w:val="34971E3A"/>
    <w:rsid w:val="34C31F31"/>
    <w:rsid w:val="34C65992"/>
    <w:rsid w:val="34D653B0"/>
    <w:rsid w:val="34D95ABE"/>
    <w:rsid w:val="352241C9"/>
    <w:rsid w:val="3522430E"/>
    <w:rsid w:val="352E0F08"/>
    <w:rsid w:val="354305B7"/>
    <w:rsid w:val="354778CA"/>
    <w:rsid w:val="356237AD"/>
    <w:rsid w:val="357A0F1C"/>
    <w:rsid w:val="3583432C"/>
    <w:rsid w:val="35871831"/>
    <w:rsid w:val="35977160"/>
    <w:rsid w:val="35995101"/>
    <w:rsid w:val="35A16DF3"/>
    <w:rsid w:val="35AE297C"/>
    <w:rsid w:val="35C5761C"/>
    <w:rsid w:val="35D973C4"/>
    <w:rsid w:val="35E20AC0"/>
    <w:rsid w:val="35F31E8F"/>
    <w:rsid w:val="35F43B91"/>
    <w:rsid w:val="35F72C7E"/>
    <w:rsid w:val="35FF1ADE"/>
    <w:rsid w:val="360258DD"/>
    <w:rsid w:val="36496D31"/>
    <w:rsid w:val="36616C59"/>
    <w:rsid w:val="368222B0"/>
    <w:rsid w:val="36A4320C"/>
    <w:rsid w:val="36A53083"/>
    <w:rsid w:val="36C319A9"/>
    <w:rsid w:val="36D53214"/>
    <w:rsid w:val="36EC51E9"/>
    <w:rsid w:val="37082C03"/>
    <w:rsid w:val="372B16AC"/>
    <w:rsid w:val="373C7526"/>
    <w:rsid w:val="37456AB9"/>
    <w:rsid w:val="374B3E95"/>
    <w:rsid w:val="378010FA"/>
    <w:rsid w:val="378579F5"/>
    <w:rsid w:val="37897FBE"/>
    <w:rsid w:val="37927882"/>
    <w:rsid w:val="37955AAE"/>
    <w:rsid w:val="37AF3DEA"/>
    <w:rsid w:val="37BB7478"/>
    <w:rsid w:val="37C13E2A"/>
    <w:rsid w:val="37E424B5"/>
    <w:rsid w:val="37F57667"/>
    <w:rsid w:val="380E5902"/>
    <w:rsid w:val="381427A5"/>
    <w:rsid w:val="381C3ECF"/>
    <w:rsid w:val="382C159C"/>
    <w:rsid w:val="384E0355"/>
    <w:rsid w:val="384E2CA0"/>
    <w:rsid w:val="38762A6B"/>
    <w:rsid w:val="38827F33"/>
    <w:rsid w:val="38997EC8"/>
    <w:rsid w:val="38A67ED8"/>
    <w:rsid w:val="38AB34AA"/>
    <w:rsid w:val="38AF0C73"/>
    <w:rsid w:val="38B01DC2"/>
    <w:rsid w:val="38C95870"/>
    <w:rsid w:val="38CB5B7C"/>
    <w:rsid w:val="38D3218B"/>
    <w:rsid w:val="38FD2338"/>
    <w:rsid w:val="39315B32"/>
    <w:rsid w:val="393F1FF0"/>
    <w:rsid w:val="39440AF6"/>
    <w:rsid w:val="39483619"/>
    <w:rsid w:val="395514B8"/>
    <w:rsid w:val="396A33D3"/>
    <w:rsid w:val="39981DCE"/>
    <w:rsid w:val="39AE267C"/>
    <w:rsid w:val="39BB5C0A"/>
    <w:rsid w:val="39BD03A5"/>
    <w:rsid w:val="39F12DC4"/>
    <w:rsid w:val="39F471CB"/>
    <w:rsid w:val="3A122B22"/>
    <w:rsid w:val="3A12713B"/>
    <w:rsid w:val="3A155EB4"/>
    <w:rsid w:val="3A2071EB"/>
    <w:rsid w:val="3A387691"/>
    <w:rsid w:val="3A7218E2"/>
    <w:rsid w:val="3A736B68"/>
    <w:rsid w:val="3A9D619A"/>
    <w:rsid w:val="3A9E48B4"/>
    <w:rsid w:val="3AA0305C"/>
    <w:rsid w:val="3AB27D4C"/>
    <w:rsid w:val="3ABF525B"/>
    <w:rsid w:val="3B0C3BD9"/>
    <w:rsid w:val="3B2F2192"/>
    <w:rsid w:val="3B3165C4"/>
    <w:rsid w:val="3B4D3A86"/>
    <w:rsid w:val="3B676D15"/>
    <w:rsid w:val="3B6B0E42"/>
    <w:rsid w:val="3BD0022C"/>
    <w:rsid w:val="3BE15BDA"/>
    <w:rsid w:val="3BEB3583"/>
    <w:rsid w:val="3C0B3AD3"/>
    <w:rsid w:val="3C1C72B8"/>
    <w:rsid w:val="3C280168"/>
    <w:rsid w:val="3C2D105F"/>
    <w:rsid w:val="3C471A08"/>
    <w:rsid w:val="3C512A11"/>
    <w:rsid w:val="3C5260AF"/>
    <w:rsid w:val="3C595F98"/>
    <w:rsid w:val="3C5A1F80"/>
    <w:rsid w:val="3C741CFC"/>
    <w:rsid w:val="3C8118B2"/>
    <w:rsid w:val="3C8B2C9C"/>
    <w:rsid w:val="3C983BA7"/>
    <w:rsid w:val="3CA426AC"/>
    <w:rsid w:val="3CB140B9"/>
    <w:rsid w:val="3CBC4325"/>
    <w:rsid w:val="3CCE514B"/>
    <w:rsid w:val="3CD33016"/>
    <w:rsid w:val="3CD426E5"/>
    <w:rsid w:val="3CD56EA4"/>
    <w:rsid w:val="3CDC4E15"/>
    <w:rsid w:val="3CEF217F"/>
    <w:rsid w:val="3CF27656"/>
    <w:rsid w:val="3D0C0B33"/>
    <w:rsid w:val="3D1363B9"/>
    <w:rsid w:val="3D306BDC"/>
    <w:rsid w:val="3D356995"/>
    <w:rsid w:val="3D3D1C11"/>
    <w:rsid w:val="3D487201"/>
    <w:rsid w:val="3D6036B0"/>
    <w:rsid w:val="3D65643B"/>
    <w:rsid w:val="3D703BF0"/>
    <w:rsid w:val="3D785BA1"/>
    <w:rsid w:val="3D8B1B8B"/>
    <w:rsid w:val="3D8D2130"/>
    <w:rsid w:val="3D8F09F2"/>
    <w:rsid w:val="3D952C2C"/>
    <w:rsid w:val="3DA428A5"/>
    <w:rsid w:val="3DAD6357"/>
    <w:rsid w:val="3DAF65F4"/>
    <w:rsid w:val="3DC13DCB"/>
    <w:rsid w:val="3DC37893"/>
    <w:rsid w:val="3DE9747B"/>
    <w:rsid w:val="3DFF78DB"/>
    <w:rsid w:val="3E07287A"/>
    <w:rsid w:val="3E093D01"/>
    <w:rsid w:val="3E0B10CC"/>
    <w:rsid w:val="3E0E2D33"/>
    <w:rsid w:val="3E130E8A"/>
    <w:rsid w:val="3E152239"/>
    <w:rsid w:val="3E3B63E8"/>
    <w:rsid w:val="3E467D46"/>
    <w:rsid w:val="3E8206A1"/>
    <w:rsid w:val="3E9C1C34"/>
    <w:rsid w:val="3EB92F30"/>
    <w:rsid w:val="3EC50FAE"/>
    <w:rsid w:val="3ED25C8C"/>
    <w:rsid w:val="3ED44A0F"/>
    <w:rsid w:val="3ED71EC8"/>
    <w:rsid w:val="3EE8769F"/>
    <w:rsid w:val="3EE9348D"/>
    <w:rsid w:val="3F135814"/>
    <w:rsid w:val="3F163E0A"/>
    <w:rsid w:val="3F1C4714"/>
    <w:rsid w:val="3F334234"/>
    <w:rsid w:val="3F582C81"/>
    <w:rsid w:val="3F6E5241"/>
    <w:rsid w:val="3F7F1B55"/>
    <w:rsid w:val="3FC6310C"/>
    <w:rsid w:val="3FCA54FF"/>
    <w:rsid w:val="3FD6092E"/>
    <w:rsid w:val="3FDF1D8D"/>
    <w:rsid w:val="3FF4380C"/>
    <w:rsid w:val="3FFE2F14"/>
    <w:rsid w:val="40053AEF"/>
    <w:rsid w:val="40321010"/>
    <w:rsid w:val="403B0CF8"/>
    <w:rsid w:val="404D4582"/>
    <w:rsid w:val="40633828"/>
    <w:rsid w:val="406F7959"/>
    <w:rsid w:val="4072078C"/>
    <w:rsid w:val="407569F0"/>
    <w:rsid w:val="40822E45"/>
    <w:rsid w:val="40837321"/>
    <w:rsid w:val="408E5CC4"/>
    <w:rsid w:val="409A69C8"/>
    <w:rsid w:val="40B1111B"/>
    <w:rsid w:val="40B1628C"/>
    <w:rsid w:val="40C14FC1"/>
    <w:rsid w:val="40C61D5A"/>
    <w:rsid w:val="40EC747A"/>
    <w:rsid w:val="41044E98"/>
    <w:rsid w:val="411A5913"/>
    <w:rsid w:val="41245CF6"/>
    <w:rsid w:val="412F37D8"/>
    <w:rsid w:val="413C104D"/>
    <w:rsid w:val="4141035D"/>
    <w:rsid w:val="414412F2"/>
    <w:rsid w:val="41707BB4"/>
    <w:rsid w:val="417C35F2"/>
    <w:rsid w:val="419068A2"/>
    <w:rsid w:val="4192041B"/>
    <w:rsid w:val="419A5C18"/>
    <w:rsid w:val="41A50E7A"/>
    <w:rsid w:val="41C252D3"/>
    <w:rsid w:val="41D903AF"/>
    <w:rsid w:val="41FF6C04"/>
    <w:rsid w:val="42185649"/>
    <w:rsid w:val="42400B21"/>
    <w:rsid w:val="42433069"/>
    <w:rsid w:val="424E280C"/>
    <w:rsid w:val="426B17A5"/>
    <w:rsid w:val="42723ED4"/>
    <w:rsid w:val="427A1A08"/>
    <w:rsid w:val="429D4D19"/>
    <w:rsid w:val="429E3367"/>
    <w:rsid w:val="42A15522"/>
    <w:rsid w:val="42B212CB"/>
    <w:rsid w:val="42B61A04"/>
    <w:rsid w:val="42E83F65"/>
    <w:rsid w:val="42F51CC3"/>
    <w:rsid w:val="42FA0840"/>
    <w:rsid w:val="430A5868"/>
    <w:rsid w:val="431A1819"/>
    <w:rsid w:val="431E386F"/>
    <w:rsid w:val="43312DC1"/>
    <w:rsid w:val="4332035B"/>
    <w:rsid w:val="43357A9E"/>
    <w:rsid w:val="433800E3"/>
    <w:rsid w:val="43412CD8"/>
    <w:rsid w:val="434776FF"/>
    <w:rsid w:val="434D656B"/>
    <w:rsid w:val="43617944"/>
    <w:rsid w:val="43680576"/>
    <w:rsid w:val="437B7BB6"/>
    <w:rsid w:val="43865B98"/>
    <w:rsid w:val="43A43D91"/>
    <w:rsid w:val="43A632D7"/>
    <w:rsid w:val="43BD75FA"/>
    <w:rsid w:val="43CD3969"/>
    <w:rsid w:val="43E80ACE"/>
    <w:rsid w:val="43EF0E07"/>
    <w:rsid w:val="43F15ABD"/>
    <w:rsid w:val="43FB33E4"/>
    <w:rsid w:val="44365DFA"/>
    <w:rsid w:val="44555328"/>
    <w:rsid w:val="447D2CAE"/>
    <w:rsid w:val="448C5E5F"/>
    <w:rsid w:val="449A4B0F"/>
    <w:rsid w:val="44BA358D"/>
    <w:rsid w:val="44C21817"/>
    <w:rsid w:val="44CB318D"/>
    <w:rsid w:val="44E17CAC"/>
    <w:rsid w:val="44EE76DD"/>
    <w:rsid w:val="452B587C"/>
    <w:rsid w:val="452D3317"/>
    <w:rsid w:val="45305579"/>
    <w:rsid w:val="453E28FE"/>
    <w:rsid w:val="455B6A94"/>
    <w:rsid w:val="45611326"/>
    <w:rsid w:val="456B4CE2"/>
    <w:rsid w:val="456D191E"/>
    <w:rsid w:val="45726BEF"/>
    <w:rsid w:val="458C3C45"/>
    <w:rsid w:val="459018C0"/>
    <w:rsid w:val="4590422C"/>
    <w:rsid w:val="45B01E6A"/>
    <w:rsid w:val="45B17259"/>
    <w:rsid w:val="45C23455"/>
    <w:rsid w:val="45D9770E"/>
    <w:rsid w:val="45DE32E1"/>
    <w:rsid w:val="45E625BB"/>
    <w:rsid w:val="46017C78"/>
    <w:rsid w:val="46026F78"/>
    <w:rsid w:val="460C2456"/>
    <w:rsid w:val="46556333"/>
    <w:rsid w:val="465D56D3"/>
    <w:rsid w:val="46603ADE"/>
    <w:rsid w:val="467C3DDD"/>
    <w:rsid w:val="46AA78F6"/>
    <w:rsid w:val="46AF2C1F"/>
    <w:rsid w:val="46AF73D9"/>
    <w:rsid w:val="46C462DE"/>
    <w:rsid w:val="46E52D55"/>
    <w:rsid w:val="46EC3759"/>
    <w:rsid w:val="46F83D8E"/>
    <w:rsid w:val="46F954A5"/>
    <w:rsid w:val="46FF0644"/>
    <w:rsid w:val="470856BD"/>
    <w:rsid w:val="470866E9"/>
    <w:rsid w:val="47090B7B"/>
    <w:rsid w:val="470A789B"/>
    <w:rsid w:val="47105D48"/>
    <w:rsid w:val="47350C68"/>
    <w:rsid w:val="473817C9"/>
    <w:rsid w:val="474A0711"/>
    <w:rsid w:val="477A409E"/>
    <w:rsid w:val="478A01B4"/>
    <w:rsid w:val="47BF2FE6"/>
    <w:rsid w:val="47CC23C8"/>
    <w:rsid w:val="47D56418"/>
    <w:rsid w:val="48363D2A"/>
    <w:rsid w:val="48507000"/>
    <w:rsid w:val="486068D9"/>
    <w:rsid w:val="48625129"/>
    <w:rsid w:val="48671879"/>
    <w:rsid w:val="48804EE5"/>
    <w:rsid w:val="488F6E26"/>
    <w:rsid w:val="48BA283D"/>
    <w:rsid w:val="48BA2FD6"/>
    <w:rsid w:val="48C5262E"/>
    <w:rsid w:val="48FF5299"/>
    <w:rsid w:val="491B7FB3"/>
    <w:rsid w:val="49281E8C"/>
    <w:rsid w:val="492F5498"/>
    <w:rsid w:val="49AD07BA"/>
    <w:rsid w:val="49B1492A"/>
    <w:rsid w:val="49F26128"/>
    <w:rsid w:val="4A0026DB"/>
    <w:rsid w:val="4A0B38B7"/>
    <w:rsid w:val="4A2328EA"/>
    <w:rsid w:val="4A2E5065"/>
    <w:rsid w:val="4A557866"/>
    <w:rsid w:val="4A897EBE"/>
    <w:rsid w:val="4A8A6D92"/>
    <w:rsid w:val="4A8F5019"/>
    <w:rsid w:val="4ADE44B5"/>
    <w:rsid w:val="4AE94327"/>
    <w:rsid w:val="4AF77B96"/>
    <w:rsid w:val="4B227A18"/>
    <w:rsid w:val="4B5223C0"/>
    <w:rsid w:val="4B573495"/>
    <w:rsid w:val="4B5A3F42"/>
    <w:rsid w:val="4B5A79CE"/>
    <w:rsid w:val="4B5E3A6D"/>
    <w:rsid w:val="4B6B41C2"/>
    <w:rsid w:val="4B801B9C"/>
    <w:rsid w:val="4B9A3D59"/>
    <w:rsid w:val="4BD923A6"/>
    <w:rsid w:val="4BE338B6"/>
    <w:rsid w:val="4BE50475"/>
    <w:rsid w:val="4BE61521"/>
    <w:rsid w:val="4BF61374"/>
    <w:rsid w:val="4C0B3114"/>
    <w:rsid w:val="4C1718F5"/>
    <w:rsid w:val="4C175912"/>
    <w:rsid w:val="4C1D24E0"/>
    <w:rsid w:val="4C2B3AEC"/>
    <w:rsid w:val="4C2D199A"/>
    <w:rsid w:val="4C3C46B8"/>
    <w:rsid w:val="4C527010"/>
    <w:rsid w:val="4C725341"/>
    <w:rsid w:val="4C7C03EF"/>
    <w:rsid w:val="4CCE26DC"/>
    <w:rsid w:val="4D017256"/>
    <w:rsid w:val="4D196A8B"/>
    <w:rsid w:val="4D196C84"/>
    <w:rsid w:val="4D1F6DEF"/>
    <w:rsid w:val="4D3D1FEE"/>
    <w:rsid w:val="4D5F3EA9"/>
    <w:rsid w:val="4D6056BB"/>
    <w:rsid w:val="4D6571AC"/>
    <w:rsid w:val="4D6F1420"/>
    <w:rsid w:val="4D716000"/>
    <w:rsid w:val="4DA0110D"/>
    <w:rsid w:val="4DC23862"/>
    <w:rsid w:val="4DC90E55"/>
    <w:rsid w:val="4DE523BF"/>
    <w:rsid w:val="4DE976A7"/>
    <w:rsid w:val="4DF7667D"/>
    <w:rsid w:val="4DFC7A94"/>
    <w:rsid w:val="4E030A5C"/>
    <w:rsid w:val="4E1D4789"/>
    <w:rsid w:val="4E3D4421"/>
    <w:rsid w:val="4E3D7CD2"/>
    <w:rsid w:val="4E461C00"/>
    <w:rsid w:val="4E516DA2"/>
    <w:rsid w:val="4E5E06A6"/>
    <w:rsid w:val="4E6126FC"/>
    <w:rsid w:val="4E74513D"/>
    <w:rsid w:val="4E745945"/>
    <w:rsid w:val="4E7B07C4"/>
    <w:rsid w:val="4E7B36E9"/>
    <w:rsid w:val="4E9A0DD2"/>
    <w:rsid w:val="4EA265E1"/>
    <w:rsid w:val="4EA5131C"/>
    <w:rsid w:val="4EC06F03"/>
    <w:rsid w:val="4ED132D9"/>
    <w:rsid w:val="4ED4056B"/>
    <w:rsid w:val="4EDA68CD"/>
    <w:rsid w:val="4EE91C27"/>
    <w:rsid w:val="4EE9300E"/>
    <w:rsid w:val="4EFA0178"/>
    <w:rsid w:val="4F165AE6"/>
    <w:rsid w:val="4F1D371F"/>
    <w:rsid w:val="4F264887"/>
    <w:rsid w:val="4F390588"/>
    <w:rsid w:val="4F556719"/>
    <w:rsid w:val="4F572D9B"/>
    <w:rsid w:val="4F76383C"/>
    <w:rsid w:val="4F8B7513"/>
    <w:rsid w:val="4F8D46D4"/>
    <w:rsid w:val="4FA06606"/>
    <w:rsid w:val="4FA96283"/>
    <w:rsid w:val="4FB347EF"/>
    <w:rsid w:val="4FC37AD4"/>
    <w:rsid w:val="4FC74C78"/>
    <w:rsid w:val="4FDB4A11"/>
    <w:rsid w:val="4FE95F65"/>
    <w:rsid w:val="4FF24D58"/>
    <w:rsid w:val="4FF75CC4"/>
    <w:rsid w:val="50102896"/>
    <w:rsid w:val="5021084B"/>
    <w:rsid w:val="503E0F8E"/>
    <w:rsid w:val="50685F30"/>
    <w:rsid w:val="50787FAC"/>
    <w:rsid w:val="508B36FC"/>
    <w:rsid w:val="50A23F7A"/>
    <w:rsid w:val="50B65B34"/>
    <w:rsid w:val="50D332C5"/>
    <w:rsid w:val="50D47942"/>
    <w:rsid w:val="50DA2806"/>
    <w:rsid w:val="50E21BB2"/>
    <w:rsid w:val="510F7AA2"/>
    <w:rsid w:val="511551CD"/>
    <w:rsid w:val="51481B1B"/>
    <w:rsid w:val="514D665C"/>
    <w:rsid w:val="515A1CDE"/>
    <w:rsid w:val="5166607D"/>
    <w:rsid w:val="5199143B"/>
    <w:rsid w:val="51A51407"/>
    <w:rsid w:val="51AB417C"/>
    <w:rsid w:val="51B36BE8"/>
    <w:rsid w:val="51DA15AE"/>
    <w:rsid w:val="51E54F49"/>
    <w:rsid w:val="51ED7CD0"/>
    <w:rsid w:val="51FA6476"/>
    <w:rsid w:val="51FC7525"/>
    <w:rsid w:val="52137120"/>
    <w:rsid w:val="52321C70"/>
    <w:rsid w:val="523F2648"/>
    <w:rsid w:val="52582D49"/>
    <w:rsid w:val="52622E2C"/>
    <w:rsid w:val="526A12AF"/>
    <w:rsid w:val="526C1D2D"/>
    <w:rsid w:val="526F52AB"/>
    <w:rsid w:val="527E1DD0"/>
    <w:rsid w:val="5283747B"/>
    <w:rsid w:val="529871D5"/>
    <w:rsid w:val="52AC486E"/>
    <w:rsid w:val="52B80CB1"/>
    <w:rsid w:val="52BA2D56"/>
    <w:rsid w:val="52C54EC3"/>
    <w:rsid w:val="52E83779"/>
    <w:rsid w:val="52E93863"/>
    <w:rsid w:val="52FB303E"/>
    <w:rsid w:val="531B59FE"/>
    <w:rsid w:val="53355450"/>
    <w:rsid w:val="53593FCA"/>
    <w:rsid w:val="537007CE"/>
    <w:rsid w:val="538F479D"/>
    <w:rsid w:val="53986360"/>
    <w:rsid w:val="53E368E4"/>
    <w:rsid w:val="53F761E0"/>
    <w:rsid w:val="54086E36"/>
    <w:rsid w:val="541C7F86"/>
    <w:rsid w:val="5424586C"/>
    <w:rsid w:val="5432130B"/>
    <w:rsid w:val="54377E46"/>
    <w:rsid w:val="544E7B5D"/>
    <w:rsid w:val="54563B33"/>
    <w:rsid w:val="545D4E96"/>
    <w:rsid w:val="54645BE2"/>
    <w:rsid w:val="546B20A5"/>
    <w:rsid w:val="54896744"/>
    <w:rsid w:val="549E0391"/>
    <w:rsid w:val="549E2D91"/>
    <w:rsid w:val="54AC7E8C"/>
    <w:rsid w:val="54B67ABA"/>
    <w:rsid w:val="54C42BCC"/>
    <w:rsid w:val="54DF71B3"/>
    <w:rsid w:val="54E61920"/>
    <w:rsid w:val="54FC5D06"/>
    <w:rsid w:val="55067496"/>
    <w:rsid w:val="5508208A"/>
    <w:rsid w:val="551A3773"/>
    <w:rsid w:val="552274CC"/>
    <w:rsid w:val="554124AE"/>
    <w:rsid w:val="557871B5"/>
    <w:rsid w:val="557C62EC"/>
    <w:rsid w:val="558112E4"/>
    <w:rsid w:val="55855731"/>
    <w:rsid w:val="55A22F62"/>
    <w:rsid w:val="55B21A0A"/>
    <w:rsid w:val="55C15EEF"/>
    <w:rsid w:val="55DA3793"/>
    <w:rsid w:val="55EF25D5"/>
    <w:rsid w:val="55FB4054"/>
    <w:rsid w:val="56065454"/>
    <w:rsid w:val="561B16B1"/>
    <w:rsid w:val="561C28F7"/>
    <w:rsid w:val="563C2172"/>
    <w:rsid w:val="563F7D4F"/>
    <w:rsid w:val="5641596D"/>
    <w:rsid w:val="56441C00"/>
    <w:rsid w:val="565C5CE0"/>
    <w:rsid w:val="56636EF2"/>
    <w:rsid w:val="5678574D"/>
    <w:rsid w:val="56965329"/>
    <w:rsid w:val="56AC4D06"/>
    <w:rsid w:val="56E013FD"/>
    <w:rsid w:val="56F41F92"/>
    <w:rsid w:val="56FF7FD3"/>
    <w:rsid w:val="5702021D"/>
    <w:rsid w:val="571E633A"/>
    <w:rsid w:val="57364EDF"/>
    <w:rsid w:val="574B52E0"/>
    <w:rsid w:val="576C7CCA"/>
    <w:rsid w:val="57891148"/>
    <w:rsid w:val="57960862"/>
    <w:rsid w:val="57977A42"/>
    <w:rsid w:val="57BC4C9C"/>
    <w:rsid w:val="57D50405"/>
    <w:rsid w:val="57E44D0B"/>
    <w:rsid w:val="57EF6C81"/>
    <w:rsid w:val="581213D5"/>
    <w:rsid w:val="581C1FB1"/>
    <w:rsid w:val="58394FCC"/>
    <w:rsid w:val="58726441"/>
    <w:rsid w:val="589A414C"/>
    <w:rsid w:val="58A91D27"/>
    <w:rsid w:val="58B12F02"/>
    <w:rsid w:val="58B83E68"/>
    <w:rsid w:val="58BC0918"/>
    <w:rsid w:val="58C47837"/>
    <w:rsid w:val="58E1144B"/>
    <w:rsid w:val="58F8713F"/>
    <w:rsid w:val="5907459E"/>
    <w:rsid w:val="593A3680"/>
    <w:rsid w:val="59406062"/>
    <w:rsid w:val="5993415C"/>
    <w:rsid w:val="59966D74"/>
    <w:rsid w:val="59A45FCA"/>
    <w:rsid w:val="59B54766"/>
    <w:rsid w:val="59BA7FB6"/>
    <w:rsid w:val="59E3379B"/>
    <w:rsid w:val="59F016E2"/>
    <w:rsid w:val="59F064AD"/>
    <w:rsid w:val="5A06589E"/>
    <w:rsid w:val="5A124510"/>
    <w:rsid w:val="5A2403E7"/>
    <w:rsid w:val="5A29235C"/>
    <w:rsid w:val="5A34697C"/>
    <w:rsid w:val="5A4968CC"/>
    <w:rsid w:val="5A6D136C"/>
    <w:rsid w:val="5AA3602F"/>
    <w:rsid w:val="5ABE38C4"/>
    <w:rsid w:val="5AC03563"/>
    <w:rsid w:val="5AC04993"/>
    <w:rsid w:val="5AC703B1"/>
    <w:rsid w:val="5B144DAD"/>
    <w:rsid w:val="5B4A4CDB"/>
    <w:rsid w:val="5B4F2C2D"/>
    <w:rsid w:val="5B680BD9"/>
    <w:rsid w:val="5B8E2779"/>
    <w:rsid w:val="5B951E6E"/>
    <w:rsid w:val="5B9A2832"/>
    <w:rsid w:val="5B9F0CE2"/>
    <w:rsid w:val="5BB34216"/>
    <w:rsid w:val="5BE532A5"/>
    <w:rsid w:val="5C0572ED"/>
    <w:rsid w:val="5C0E3A06"/>
    <w:rsid w:val="5C307F23"/>
    <w:rsid w:val="5C6A3276"/>
    <w:rsid w:val="5C6D2D6B"/>
    <w:rsid w:val="5C777397"/>
    <w:rsid w:val="5CBD4B41"/>
    <w:rsid w:val="5CD33FAC"/>
    <w:rsid w:val="5CE11DE1"/>
    <w:rsid w:val="5CF60901"/>
    <w:rsid w:val="5D0513F5"/>
    <w:rsid w:val="5D086548"/>
    <w:rsid w:val="5D16441F"/>
    <w:rsid w:val="5D1A5393"/>
    <w:rsid w:val="5D282D0C"/>
    <w:rsid w:val="5D5C78B7"/>
    <w:rsid w:val="5D6220BA"/>
    <w:rsid w:val="5D6952F6"/>
    <w:rsid w:val="5D7B50CB"/>
    <w:rsid w:val="5D8C58FF"/>
    <w:rsid w:val="5DAE4748"/>
    <w:rsid w:val="5DD33F5C"/>
    <w:rsid w:val="5DF35496"/>
    <w:rsid w:val="5DF9398D"/>
    <w:rsid w:val="5E0378DE"/>
    <w:rsid w:val="5E095FD6"/>
    <w:rsid w:val="5E11740F"/>
    <w:rsid w:val="5E2117F2"/>
    <w:rsid w:val="5E437E21"/>
    <w:rsid w:val="5E5B58A8"/>
    <w:rsid w:val="5E5D258D"/>
    <w:rsid w:val="5E656202"/>
    <w:rsid w:val="5E8D792A"/>
    <w:rsid w:val="5E9A7060"/>
    <w:rsid w:val="5EBC0552"/>
    <w:rsid w:val="5EBE22C2"/>
    <w:rsid w:val="5EE03DEB"/>
    <w:rsid w:val="5F0222FA"/>
    <w:rsid w:val="5F2464C6"/>
    <w:rsid w:val="5F25133A"/>
    <w:rsid w:val="5F33750A"/>
    <w:rsid w:val="5F726C0E"/>
    <w:rsid w:val="5F8F7A29"/>
    <w:rsid w:val="5F9A78F0"/>
    <w:rsid w:val="5FA67156"/>
    <w:rsid w:val="5FAC41A8"/>
    <w:rsid w:val="5FCE51B0"/>
    <w:rsid w:val="5FD825FC"/>
    <w:rsid w:val="5FE41CC2"/>
    <w:rsid w:val="6007343B"/>
    <w:rsid w:val="6010672B"/>
    <w:rsid w:val="6015598E"/>
    <w:rsid w:val="6023707E"/>
    <w:rsid w:val="604E294B"/>
    <w:rsid w:val="60584717"/>
    <w:rsid w:val="60E174E9"/>
    <w:rsid w:val="60FA5FE8"/>
    <w:rsid w:val="610A6D63"/>
    <w:rsid w:val="611054C9"/>
    <w:rsid w:val="611629FF"/>
    <w:rsid w:val="61220CE1"/>
    <w:rsid w:val="61225A52"/>
    <w:rsid w:val="6124653C"/>
    <w:rsid w:val="613463DB"/>
    <w:rsid w:val="613A361A"/>
    <w:rsid w:val="61415E1E"/>
    <w:rsid w:val="61514B99"/>
    <w:rsid w:val="615343C6"/>
    <w:rsid w:val="61534BF3"/>
    <w:rsid w:val="616D3845"/>
    <w:rsid w:val="61704E18"/>
    <w:rsid w:val="6177164A"/>
    <w:rsid w:val="617911A6"/>
    <w:rsid w:val="619706BD"/>
    <w:rsid w:val="61C90AF5"/>
    <w:rsid w:val="61DF25EE"/>
    <w:rsid w:val="61EA303E"/>
    <w:rsid w:val="61FF6957"/>
    <w:rsid w:val="62095C8A"/>
    <w:rsid w:val="62683E55"/>
    <w:rsid w:val="62A26D46"/>
    <w:rsid w:val="62C46FFB"/>
    <w:rsid w:val="62D40767"/>
    <w:rsid w:val="62E04722"/>
    <w:rsid w:val="62F52B28"/>
    <w:rsid w:val="631F3CC7"/>
    <w:rsid w:val="632919A0"/>
    <w:rsid w:val="632D32E8"/>
    <w:rsid w:val="633356A8"/>
    <w:rsid w:val="63404630"/>
    <w:rsid w:val="635C1757"/>
    <w:rsid w:val="636B00B6"/>
    <w:rsid w:val="636D1C4C"/>
    <w:rsid w:val="63707D9C"/>
    <w:rsid w:val="637146E7"/>
    <w:rsid w:val="638173B0"/>
    <w:rsid w:val="639A458E"/>
    <w:rsid w:val="63B23E8F"/>
    <w:rsid w:val="63B55AB4"/>
    <w:rsid w:val="63B90AFB"/>
    <w:rsid w:val="63E133D3"/>
    <w:rsid w:val="63E53E69"/>
    <w:rsid w:val="63EB04A6"/>
    <w:rsid w:val="63F8535F"/>
    <w:rsid w:val="6403179D"/>
    <w:rsid w:val="640A685B"/>
    <w:rsid w:val="64317357"/>
    <w:rsid w:val="644D73D3"/>
    <w:rsid w:val="6471131C"/>
    <w:rsid w:val="649A7572"/>
    <w:rsid w:val="64A27FC2"/>
    <w:rsid w:val="64A72F87"/>
    <w:rsid w:val="64AD45A2"/>
    <w:rsid w:val="64B074E5"/>
    <w:rsid w:val="64B70ACF"/>
    <w:rsid w:val="64B975C6"/>
    <w:rsid w:val="64CC15A9"/>
    <w:rsid w:val="64D57957"/>
    <w:rsid w:val="64DF1F16"/>
    <w:rsid w:val="64E522AA"/>
    <w:rsid w:val="64F66BAF"/>
    <w:rsid w:val="651B2AF2"/>
    <w:rsid w:val="6530335A"/>
    <w:rsid w:val="65316718"/>
    <w:rsid w:val="654349A4"/>
    <w:rsid w:val="6559385C"/>
    <w:rsid w:val="656F695A"/>
    <w:rsid w:val="65943E16"/>
    <w:rsid w:val="65B13D37"/>
    <w:rsid w:val="65B65CC2"/>
    <w:rsid w:val="65D27BFB"/>
    <w:rsid w:val="65E33BA7"/>
    <w:rsid w:val="65F514DA"/>
    <w:rsid w:val="6625033A"/>
    <w:rsid w:val="66356F49"/>
    <w:rsid w:val="663920D5"/>
    <w:rsid w:val="663A696B"/>
    <w:rsid w:val="6644330D"/>
    <w:rsid w:val="66476033"/>
    <w:rsid w:val="668A01EE"/>
    <w:rsid w:val="668A56CE"/>
    <w:rsid w:val="668E3AC1"/>
    <w:rsid w:val="669E7027"/>
    <w:rsid w:val="66A631A5"/>
    <w:rsid w:val="66AA76F2"/>
    <w:rsid w:val="66C67520"/>
    <w:rsid w:val="66CF7CAA"/>
    <w:rsid w:val="66D05741"/>
    <w:rsid w:val="66D3237B"/>
    <w:rsid w:val="66EA4494"/>
    <w:rsid w:val="66FB75D5"/>
    <w:rsid w:val="670744F2"/>
    <w:rsid w:val="67166EC5"/>
    <w:rsid w:val="67210094"/>
    <w:rsid w:val="672873BE"/>
    <w:rsid w:val="67336828"/>
    <w:rsid w:val="673F1301"/>
    <w:rsid w:val="674C6625"/>
    <w:rsid w:val="675E1C55"/>
    <w:rsid w:val="676A31F2"/>
    <w:rsid w:val="676F1DED"/>
    <w:rsid w:val="67AF5EA9"/>
    <w:rsid w:val="67BB3273"/>
    <w:rsid w:val="67C41F2A"/>
    <w:rsid w:val="67C76F1A"/>
    <w:rsid w:val="67DB1AD6"/>
    <w:rsid w:val="67EC2A68"/>
    <w:rsid w:val="6844417F"/>
    <w:rsid w:val="68465511"/>
    <w:rsid w:val="685D3705"/>
    <w:rsid w:val="686167C2"/>
    <w:rsid w:val="68704AA5"/>
    <w:rsid w:val="6883311E"/>
    <w:rsid w:val="688C5ED6"/>
    <w:rsid w:val="68A659CE"/>
    <w:rsid w:val="68C107A0"/>
    <w:rsid w:val="68D127D3"/>
    <w:rsid w:val="68E432F2"/>
    <w:rsid w:val="68E97421"/>
    <w:rsid w:val="69020613"/>
    <w:rsid w:val="69097939"/>
    <w:rsid w:val="693D62E1"/>
    <w:rsid w:val="69545358"/>
    <w:rsid w:val="69631400"/>
    <w:rsid w:val="696B7D99"/>
    <w:rsid w:val="698A76FD"/>
    <w:rsid w:val="699157D7"/>
    <w:rsid w:val="69B66F20"/>
    <w:rsid w:val="69D54202"/>
    <w:rsid w:val="69FD3129"/>
    <w:rsid w:val="6A2F77B5"/>
    <w:rsid w:val="6A343DC6"/>
    <w:rsid w:val="6A555808"/>
    <w:rsid w:val="6AB91031"/>
    <w:rsid w:val="6ABD68F1"/>
    <w:rsid w:val="6AE5685D"/>
    <w:rsid w:val="6AF31962"/>
    <w:rsid w:val="6B474827"/>
    <w:rsid w:val="6B482224"/>
    <w:rsid w:val="6B7211DE"/>
    <w:rsid w:val="6B77551A"/>
    <w:rsid w:val="6B8E72AE"/>
    <w:rsid w:val="6B9421B9"/>
    <w:rsid w:val="6B9531E5"/>
    <w:rsid w:val="6BAC63E0"/>
    <w:rsid w:val="6BBB33ED"/>
    <w:rsid w:val="6BDE66B6"/>
    <w:rsid w:val="6BE36C2B"/>
    <w:rsid w:val="6BFA55EE"/>
    <w:rsid w:val="6C0C44C9"/>
    <w:rsid w:val="6C1352B9"/>
    <w:rsid w:val="6C172559"/>
    <w:rsid w:val="6C303976"/>
    <w:rsid w:val="6C3D4927"/>
    <w:rsid w:val="6C9933BC"/>
    <w:rsid w:val="6C9F15FB"/>
    <w:rsid w:val="6CA2751B"/>
    <w:rsid w:val="6CBA004C"/>
    <w:rsid w:val="6CFA2340"/>
    <w:rsid w:val="6D0547D1"/>
    <w:rsid w:val="6D1839B1"/>
    <w:rsid w:val="6D1A1616"/>
    <w:rsid w:val="6D1E0E37"/>
    <w:rsid w:val="6D445E0B"/>
    <w:rsid w:val="6D641510"/>
    <w:rsid w:val="6D6A206F"/>
    <w:rsid w:val="6D6A31B3"/>
    <w:rsid w:val="6D825849"/>
    <w:rsid w:val="6D827E23"/>
    <w:rsid w:val="6D86246C"/>
    <w:rsid w:val="6D99593A"/>
    <w:rsid w:val="6DBC5B42"/>
    <w:rsid w:val="6DFE1B17"/>
    <w:rsid w:val="6E26525D"/>
    <w:rsid w:val="6E321A3D"/>
    <w:rsid w:val="6E443ACA"/>
    <w:rsid w:val="6E4C0058"/>
    <w:rsid w:val="6E54042A"/>
    <w:rsid w:val="6E5D26A2"/>
    <w:rsid w:val="6EB07E03"/>
    <w:rsid w:val="6ED6059C"/>
    <w:rsid w:val="6EE558A8"/>
    <w:rsid w:val="6EF12333"/>
    <w:rsid w:val="6F081637"/>
    <w:rsid w:val="6F087EB1"/>
    <w:rsid w:val="6F2E5FE3"/>
    <w:rsid w:val="6F4B2BF8"/>
    <w:rsid w:val="6F545D05"/>
    <w:rsid w:val="6F7B76F7"/>
    <w:rsid w:val="6F926414"/>
    <w:rsid w:val="6FA12224"/>
    <w:rsid w:val="6FB21465"/>
    <w:rsid w:val="6FCE7F47"/>
    <w:rsid w:val="6FCF14BB"/>
    <w:rsid w:val="701A4350"/>
    <w:rsid w:val="7035009B"/>
    <w:rsid w:val="703A5C84"/>
    <w:rsid w:val="703B3BFC"/>
    <w:rsid w:val="70456902"/>
    <w:rsid w:val="705A1D38"/>
    <w:rsid w:val="7065477C"/>
    <w:rsid w:val="70820B29"/>
    <w:rsid w:val="708D191D"/>
    <w:rsid w:val="70914172"/>
    <w:rsid w:val="70997CB9"/>
    <w:rsid w:val="709C0DB2"/>
    <w:rsid w:val="70AB722A"/>
    <w:rsid w:val="70B1303E"/>
    <w:rsid w:val="70B72A63"/>
    <w:rsid w:val="70DE7187"/>
    <w:rsid w:val="71132467"/>
    <w:rsid w:val="7141649A"/>
    <w:rsid w:val="714705A7"/>
    <w:rsid w:val="714B0EF5"/>
    <w:rsid w:val="715B36C9"/>
    <w:rsid w:val="715E244A"/>
    <w:rsid w:val="716B5EC8"/>
    <w:rsid w:val="7176572E"/>
    <w:rsid w:val="717F5DD2"/>
    <w:rsid w:val="718E26A5"/>
    <w:rsid w:val="71933EEC"/>
    <w:rsid w:val="71942D24"/>
    <w:rsid w:val="719E60CA"/>
    <w:rsid w:val="71AC74AE"/>
    <w:rsid w:val="71B165AA"/>
    <w:rsid w:val="71C75B5D"/>
    <w:rsid w:val="71EB6B86"/>
    <w:rsid w:val="72057AF3"/>
    <w:rsid w:val="7212465B"/>
    <w:rsid w:val="72341D79"/>
    <w:rsid w:val="725155CA"/>
    <w:rsid w:val="72545E9B"/>
    <w:rsid w:val="726174E1"/>
    <w:rsid w:val="72733709"/>
    <w:rsid w:val="72827C51"/>
    <w:rsid w:val="728753A3"/>
    <w:rsid w:val="72961AE5"/>
    <w:rsid w:val="72A8454E"/>
    <w:rsid w:val="72AF1492"/>
    <w:rsid w:val="72D25CF7"/>
    <w:rsid w:val="72D830CD"/>
    <w:rsid w:val="72D95E64"/>
    <w:rsid w:val="733669CF"/>
    <w:rsid w:val="733B3FEE"/>
    <w:rsid w:val="735D734C"/>
    <w:rsid w:val="73623646"/>
    <w:rsid w:val="73797A10"/>
    <w:rsid w:val="737D5BDE"/>
    <w:rsid w:val="73834141"/>
    <w:rsid w:val="73A83C30"/>
    <w:rsid w:val="73BC6B9C"/>
    <w:rsid w:val="73BD0467"/>
    <w:rsid w:val="73C85C13"/>
    <w:rsid w:val="73FC46FB"/>
    <w:rsid w:val="740E460A"/>
    <w:rsid w:val="7413358A"/>
    <w:rsid w:val="741C3CF1"/>
    <w:rsid w:val="74217A28"/>
    <w:rsid w:val="7433768D"/>
    <w:rsid w:val="74551D66"/>
    <w:rsid w:val="74777C1C"/>
    <w:rsid w:val="747B42EB"/>
    <w:rsid w:val="747C1D84"/>
    <w:rsid w:val="74916F80"/>
    <w:rsid w:val="74963132"/>
    <w:rsid w:val="74E02DF6"/>
    <w:rsid w:val="74E124F8"/>
    <w:rsid w:val="74EC3FB7"/>
    <w:rsid w:val="74EE2C8B"/>
    <w:rsid w:val="750220D2"/>
    <w:rsid w:val="750F430D"/>
    <w:rsid w:val="75666FB1"/>
    <w:rsid w:val="7572204E"/>
    <w:rsid w:val="7596698B"/>
    <w:rsid w:val="759A2C1F"/>
    <w:rsid w:val="75A90C67"/>
    <w:rsid w:val="75A93DE7"/>
    <w:rsid w:val="75B26173"/>
    <w:rsid w:val="75B35774"/>
    <w:rsid w:val="75D82B55"/>
    <w:rsid w:val="75F503B1"/>
    <w:rsid w:val="760568F1"/>
    <w:rsid w:val="76063E14"/>
    <w:rsid w:val="762874C1"/>
    <w:rsid w:val="762A7107"/>
    <w:rsid w:val="763B684D"/>
    <w:rsid w:val="76617C75"/>
    <w:rsid w:val="766B0D98"/>
    <w:rsid w:val="767C6C8A"/>
    <w:rsid w:val="767E34F8"/>
    <w:rsid w:val="76B10996"/>
    <w:rsid w:val="76C90CA0"/>
    <w:rsid w:val="76CC0709"/>
    <w:rsid w:val="76CD33CF"/>
    <w:rsid w:val="76EF5D3C"/>
    <w:rsid w:val="770C6B69"/>
    <w:rsid w:val="772E1233"/>
    <w:rsid w:val="773C4E1E"/>
    <w:rsid w:val="77470A38"/>
    <w:rsid w:val="7753787E"/>
    <w:rsid w:val="775524F9"/>
    <w:rsid w:val="776220CD"/>
    <w:rsid w:val="777101AF"/>
    <w:rsid w:val="77787755"/>
    <w:rsid w:val="77842626"/>
    <w:rsid w:val="778F430C"/>
    <w:rsid w:val="77994313"/>
    <w:rsid w:val="779A3088"/>
    <w:rsid w:val="77A44F52"/>
    <w:rsid w:val="77A62C74"/>
    <w:rsid w:val="77AD0D1B"/>
    <w:rsid w:val="77C9748D"/>
    <w:rsid w:val="77D74624"/>
    <w:rsid w:val="77EF1FF4"/>
    <w:rsid w:val="77F0257B"/>
    <w:rsid w:val="78183066"/>
    <w:rsid w:val="78523284"/>
    <w:rsid w:val="786904AE"/>
    <w:rsid w:val="786A01D0"/>
    <w:rsid w:val="7899509D"/>
    <w:rsid w:val="78BB41EE"/>
    <w:rsid w:val="78C54FC9"/>
    <w:rsid w:val="78D04695"/>
    <w:rsid w:val="78D40971"/>
    <w:rsid w:val="78DB33FC"/>
    <w:rsid w:val="78E439FC"/>
    <w:rsid w:val="79086816"/>
    <w:rsid w:val="790B3125"/>
    <w:rsid w:val="79100A4F"/>
    <w:rsid w:val="79111010"/>
    <w:rsid w:val="791453EC"/>
    <w:rsid w:val="791D00B0"/>
    <w:rsid w:val="793A0FDA"/>
    <w:rsid w:val="795A0192"/>
    <w:rsid w:val="799A0BB1"/>
    <w:rsid w:val="799C15A0"/>
    <w:rsid w:val="79BD372C"/>
    <w:rsid w:val="79CA76E4"/>
    <w:rsid w:val="79F937B0"/>
    <w:rsid w:val="7A0518D3"/>
    <w:rsid w:val="7A072E1B"/>
    <w:rsid w:val="7A0F12E6"/>
    <w:rsid w:val="7A2F1C14"/>
    <w:rsid w:val="7A443267"/>
    <w:rsid w:val="7A516D36"/>
    <w:rsid w:val="7A791EA9"/>
    <w:rsid w:val="7A824C3A"/>
    <w:rsid w:val="7A9C0BFC"/>
    <w:rsid w:val="7AA013ED"/>
    <w:rsid w:val="7AD701C1"/>
    <w:rsid w:val="7AD92FE1"/>
    <w:rsid w:val="7AF73A40"/>
    <w:rsid w:val="7AFE2398"/>
    <w:rsid w:val="7B022868"/>
    <w:rsid w:val="7B0F4930"/>
    <w:rsid w:val="7B194369"/>
    <w:rsid w:val="7B2044C3"/>
    <w:rsid w:val="7B3103E1"/>
    <w:rsid w:val="7B42114F"/>
    <w:rsid w:val="7B4E4228"/>
    <w:rsid w:val="7B4F6B6A"/>
    <w:rsid w:val="7B9938F9"/>
    <w:rsid w:val="7B9E5B3A"/>
    <w:rsid w:val="7BA00EA3"/>
    <w:rsid w:val="7BAC7CD4"/>
    <w:rsid w:val="7BC22F17"/>
    <w:rsid w:val="7BC7231A"/>
    <w:rsid w:val="7BEA7F06"/>
    <w:rsid w:val="7BEB6708"/>
    <w:rsid w:val="7C08259D"/>
    <w:rsid w:val="7C146794"/>
    <w:rsid w:val="7C1576DC"/>
    <w:rsid w:val="7C1A6555"/>
    <w:rsid w:val="7C461BA7"/>
    <w:rsid w:val="7C6F7A0C"/>
    <w:rsid w:val="7C730D95"/>
    <w:rsid w:val="7C811ABB"/>
    <w:rsid w:val="7C8230F2"/>
    <w:rsid w:val="7C963DC3"/>
    <w:rsid w:val="7CA21748"/>
    <w:rsid w:val="7CA35BA7"/>
    <w:rsid w:val="7CA54478"/>
    <w:rsid w:val="7CF124AE"/>
    <w:rsid w:val="7CF801B8"/>
    <w:rsid w:val="7D004C18"/>
    <w:rsid w:val="7D026129"/>
    <w:rsid w:val="7D0B4D82"/>
    <w:rsid w:val="7D175F44"/>
    <w:rsid w:val="7D1879C6"/>
    <w:rsid w:val="7D267480"/>
    <w:rsid w:val="7D2F00F5"/>
    <w:rsid w:val="7D3C06CF"/>
    <w:rsid w:val="7D4C7846"/>
    <w:rsid w:val="7D6E5376"/>
    <w:rsid w:val="7D6F22E4"/>
    <w:rsid w:val="7D885D6B"/>
    <w:rsid w:val="7D8E6563"/>
    <w:rsid w:val="7D9E0355"/>
    <w:rsid w:val="7DA176CC"/>
    <w:rsid w:val="7DBB0EB6"/>
    <w:rsid w:val="7DBC05DA"/>
    <w:rsid w:val="7DC05BE2"/>
    <w:rsid w:val="7DC51FB6"/>
    <w:rsid w:val="7DD3005E"/>
    <w:rsid w:val="7DE03C2C"/>
    <w:rsid w:val="7E192CF0"/>
    <w:rsid w:val="7E3C48CF"/>
    <w:rsid w:val="7E43770C"/>
    <w:rsid w:val="7E44174B"/>
    <w:rsid w:val="7E604B60"/>
    <w:rsid w:val="7E6B77EA"/>
    <w:rsid w:val="7EBB1EA8"/>
    <w:rsid w:val="7EBB5411"/>
    <w:rsid w:val="7EC12B9C"/>
    <w:rsid w:val="7EC218D0"/>
    <w:rsid w:val="7EC65A6F"/>
    <w:rsid w:val="7EF96D2C"/>
    <w:rsid w:val="7EFA0739"/>
    <w:rsid w:val="7EFB3431"/>
    <w:rsid w:val="7F0023E1"/>
    <w:rsid w:val="7F0F656B"/>
    <w:rsid w:val="7F423106"/>
    <w:rsid w:val="7F493429"/>
    <w:rsid w:val="7F50236C"/>
    <w:rsid w:val="7F72403E"/>
    <w:rsid w:val="7F734F41"/>
    <w:rsid w:val="7F777482"/>
    <w:rsid w:val="7F831B16"/>
    <w:rsid w:val="7F8D6C67"/>
    <w:rsid w:val="7FA01D83"/>
    <w:rsid w:val="7FAC6400"/>
    <w:rsid w:val="7FDA22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1A8AE8A-F36A-41E1-8D69-1972CE102D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nhideWhenUsed="1" w:qFormat="1"/>
    <w:lsdException w:name="footnote text" w:unhideWhenUsed="1" w:qFormat="1"/>
    <w:lsdException w:name="annotation text" w:uiPriority="0" w:unhideWhenUsed="1" w:qFormat="1"/>
    <w:lsdException w:name="header" w:uiPriority="0"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unhideWhenUsed="1" w:qFormat="1"/>
    <w:lsdException w:name="annotation reference" w:uiPriority="0" w:unhideWhenUsed="1"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iPriority="0" w:qFormat="1"/>
    <w:lsdException w:name="Strong" w:uiPriority="22" w:qFormat="1"/>
    <w:lsdException w:name="Emphasis" w:uiPriority="2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semiHidden="1" w:uiPriority="0" w:unhideWhenUsed="1"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jc w:val="both"/>
      <w:textAlignment w:val="baseline"/>
    </w:pPr>
    <w:rPr>
      <w:rFonts w:eastAsia="Times New Roman"/>
      <w:lang w:val="en-GB" w:eastAsia="en-US"/>
    </w:rPr>
  </w:style>
  <w:style w:type="paragraph" w:styleId="1">
    <w:name w:val="heading 1"/>
    <w:basedOn w:val="a"/>
    <w:next w:val="a"/>
    <w:link w:val="1Char"/>
    <w:qFormat/>
    <w:pPr>
      <w:keepNext/>
      <w:keepLines/>
      <w:pBdr>
        <w:top w:val="single" w:sz="12" w:space="3" w:color="auto"/>
      </w:pBdr>
      <w:tabs>
        <w:tab w:val="left" w:pos="432"/>
      </w:tabs>
      <w:spacing w:beforeLines="50" w:after="120"/>
      <w:outlineLvl w:val="0"/>
    </w:pPr>
    <w:rPr>
      <w:rFonts w:ascii="Arial" w:eastAsia="宋体" w:hAnsi="Arial"/>
      <w:sz w:val="28"/>
      <w:szCs w:val="22"/>
      <w:lang w:eastAsia="zh-CN"/>
    </w:rPr>
  </w:style>
  <w:style w:type="paragraph" w:styleId="2">
    <w:name w:val="heading 2"/>
    <w:basedOn w:val="1"/>
    <w:next w:val="a"/>
    <w:link w:val="2Char"/>
    <w:qFormat/>
    <w:pPr>
      <w:tabs>
        <w:tab w:val="clear" w:pos="432"/>
        <w:tab w:val="left" w:pos="576"/>
      </w:tabs>
      <w:spacing w:before="240" w:after="60"/>
      <w:outlineLvl w:val="1"/>
    </w:pPr>
    <w:rPr>
      <w:rFonts w:cs="Arial"/>
      <w:b/>
      <w:bCs/>
      <w:iCs/>
      <w:szCs w:val="28"/>
      <w:lang w:val="en-US"/>
    </w:rPr>
  </w:style>
  <w:style w:type="paragraph" w:styleId="3">
    <w:name w:val="heading 3"/>
    <w:basedOn w:val="2"/>
    <w:next w:val="a"/>
    <w:link w:val="3Char"/>
    <w:qFormat/>
    <w:pPr>
      <w:tabs>
        <w:tab w:val="clear" w:pos="576"/>
        <w:tab w:val="left" w:pos="720"/>
      </w:tabs>
      <w:ind w:left="720" w:hanging="720"/>
      <w:outlineLvl w:val="2"/>
    </w:pPr>
    <w:rPr>
      <w:sz w:val="24"/>
      <w:szCs w:val="26"/>
    </w:rPr>
  </w:style>
  <w:style w:type="paragraph" w:styleId="4">
    <w:name w:val="heading 4"/>
    <w:basedOn w:val="3"/>
    <w:next w:val="a"/>
    <w:link w:val="4Char"/>
    <w:qFormat/>
    <w:pPr>
      <w:tabs>
        <w:tab w:val="clear" w:pos="720"/>
        <w:tab w:val="left" w:pos="864"/>
      </w:tabs>
      <w:ind w:left="864" w:hanging="864"/>
      <w:outlineLvl w:val="3"/>
    </w:pPr>
    <w:rPr>
      <w:sz w:val="28"/>
      <w:szCs w:val="28"/>
    </w:rPr>
  </w:style>
  <w:style w:type="paragraph" w:styleId="5">
    <w:name w:val="heading 5"/>
    <w:basedOn w:val="a"/>
    <w:next w:val="a"/>
    <w:qFormat/>
    <w:pPr>
      <w:tabs>
        <w:tab w:val="left" w:pos="1008"/>
      </w:tabs>
      <w:spacing w:before="240" w:after="60"/>
      <w:ind w:left="1008" w:hanging="1008"/>
      <w:outlineLvl w:val="4"/>
    </w:pPr>
    <w:rPr>
      <w:b/>
      <w:bCs/>
      <w:i/>
      <w:iCs/>
      <w:sz w:val="26"/>
      <w:szCs w:val="26"/>
    </w:rPr>
  </w:style>
  <w:style w:type="paragraph" w:styleId="6">
    <w:name w:val="heading 6"/>
    <w:basedOn w:val="a"/>
    <w:next w:val="a"/>
    <w:qFormat/>
    <w:pPr>
      <w:tabs>
        <w:tab w:val="left" w:pos="1152"/>
      </w:tabs>
      <w:spacing w:before="240" w:after="60"/>
      <w:ind w:left="1152" w:hanging="1152"/>
      <w:outlineLvl w:val="5"/>
    </w:pPr>
    <w:rPr>
      <w:b/>
      <w:bCs/>
      <w:sz w:val="22"/>
      <w:szCs w:val="22"/>
    </w:rPr>
  </w:style>
  <w:style w:type="paragraph" w:styleId="7">
    <w:name w:val="heading 7"/>
    <w:basedOn w:val="a"/>
    <w:next w:val="a"/>
    <w:qFormat/>
    <w:pPr>
      <w:tabs>
        <w:tab w:val="left" w:pos="1296"/>
      </w:tabs>
      <w:spacing w:before="240" w:after="60"/>
      <w:ind w:left="1296" w:hanging="1296"/>
      <w:outlineLvl w:val="6"/>
    </w:pPr>
    <w:rPr>
      <w:sz w:val="24"/>
      <w:szCs w:val="24"/>
    </w:rPr>
  </w:style>
  <w:style w:type="paragraph" w:styleId="8">
    <w:name w:val="heading 8"/>
    <w:basedOn w:val="a"/>
    <w:next w:val="a0"/>
    <w:link w:val="8Char"/>
    <w:qFormat/>
    <w:pPr>
      <w:keepNext/>
      <w:keepLines/>
      <w:widowControl w:val="0"/>
      <w:tabs>
        <w:tab w:val="left" w:pos="1440"/>
      </w:tabs>
      <w:overflowPunct/>
      <w:autoSpaceDE/>
      <w:autoSpaceDN/>
      <w:adjustRightInd/>
      <w:spacing w:before="120" w:after="120"/>
      <w:ind w:left="1440" w:hanging="1440"/>
      <w:textAlignment w:val="auto"/>
      <w:outlineLvl w:val="7"/>
    </w:pPr>
    <w:rPr>
      <w:rFonts w:ascii="Arial" w:eastAsia="宋体" w:hAnsi="Arial"/>
      <w:kern w:val="2"/>
      <w:sz w:val="21"/>
      <w:szCs w:val="24"/>
      <w:lang w:val="en-US" w:eastAsia="zh-CN"/>
    </w:rPr>
  </w:style>
  <w:style w:type="paragraph" w:styleId="9">
    <w:name w:val="heading 9"/>
    <w:basedOn w:val="a"/>
    <w:next w:val="a0"/>
    <w:link w:val="9Char"/>
    <w:qFormat/>
    <w:pPr>
      <w:keepNext/>
      <w:keepLines/>
      <w:widowControl w:val="0"/>
      <w:tabs>
        <w:tab w:val="left" w:pos="1584"/>
      </w:tabs>
      <w:overflowPunct/>
      <w:autoSpaceDE/>
      <w:autoSpaceDN/>
      <w:adjustRightInd/>
      <w:spacing w:before="120" w:after="120"/>
      <w:ind w:left="1584" w:hanging="1584"/>
      <w:textAlignment w:val="auto"/>
      <w:outlineLvl w:val="8"/>
    </w:pPr>
    <w:rPr>
      <w:rFonts w:ascii="Arial" w:eastAsia="宋体" w:hAnsi="Arial"/>
      <w:kern w:val="2"/>
      <w:sz w:val="21"/>
      <w:szCs w:val="24"/>
      <w:lang w:val="en-US"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uiPriority w:val="99"/>
    <w:unhideWhenUsed/>
    <w:qFormat/>
    <w:pPr>
      <w:ind w:firstLineChars="200" w:firstLine="420"/>
    </w:pPr>
  </w:style>
  <w:style w:type="paragraph" w:styleId="a4">
    <w:name w:val="List Number"/>
    <w:basedOn w:val="a"/>
    <w:qFormat/>
    <w:pPr>
      <w:widowControl w:val="0"/>
      <w:overflowPunct/>
      <w:autoSpaceDE/>
      <w:autoSpaceDN/>
      <w:adjustRightInd/>
      <w:snapToGrid w:val="0"/>
      <w:spacing w:beforeLines="100" w:after="0" w:line="460" w:lineRule="exact"/>
      <w:ind w:firstLine="567"/>
    </w:pPr>
    <w:rPr>
      <w:rFonts w:eastAsia="楷体_GB2312"/>
      <w:snapToGrid w:val="0"/>
      <w:sz w:val="28"/>
      <w:szCs w:val="28"/>
      <w:lang w:val="en-US" w:eastAsia="zh-CN"/>
    </w:rPr>
  </w:style>
  <w:style w:type="paragraph" w:styleId="a5">
    <w:name w:val="caption"/>
    <w:basedOn w:val="a"/>
    <w:next w:val="a"/>
    <w:link w:val="Char"/>
    <w:qFormat/>
    <w:rPr>
      <w:b/>
      <w:bCs/>
    </w:rPr>
  </w:style>
  <w:style w:type="paragraph" w:styleId="a6">
    <w:name w:val="List Bullet"/>
    <w:basedOn w:val="a7"/>
    <w:qFormat/>
    <w:pPr>
      <w:tabs>
        <w:tab w:val="left" w:pos="510"/>
      </w:tabs>
      <w:overflowPunct w:val="0"/>
      <w:autoSpaceDE w:val="0"/>
      <w:autoSpaceDN w:val="0"/>
      <w:adjustRightInd w:val="0"/>
      <w:spacing w:after="120"/>
      <w:ind w:left="510" w:hanging="397"/>
      <w:textAlignment w:val="baseline"/>
    </w:pPr>
    <w:rPr>
      <w:rFonts w:ascii="Arial" w:eastAsia="Times New Roman" w:hAnsi="Arial"/>
      <w:lang w:eastAsia="zh-CN"/>
    </w:rPr>
  </w:style>
  <w:style w:type="paragraph" w:styleId="a7">
    <w:name w:val="Body Text"/>
    <w:basedOn w:val="a"/>
    <w:link w:val="Char0"/>
    <w:qFormat/>
    <w:pPr>
      <w:overflowPunct/>
      <w:autoSpaceDE/>
      <w:autoSpaceDN/>
      <w:adjustRightInd/>
      <w:textAlignment w:val="auto"/>
    </w:pPr>
    <w:rPr>
      <w:rFonts w:eastAsia="MS Mincho"/>
    </w:rPr>
  </w:style>
  <w:style w:type="paragraph" w:styleId="a8">
    <w:name w:val="Document Map"/>
    <w:basedOn w:val="a"/>
    <w:semiHidden/>
    <w:qFormat/>
    <w:pPr>
      <w:shd w:val="clear" w:color="auto" w:fill="000080"/>
    </w:pPr>
    <w:rPr>
      <w:rFonts w:ascii="Tahoma" w:hAnsi="Tahoma" w:cs="Tahoma"/>
    </w:rPr>
  </w:style>
  <w:style w:type="paragraph" w:styleId="a9">
    <w:name w:val="annotation text"/>
    <w:basedOn w:val="a"/>
    <w:link w:val="Char1"/>
    <w:unhideWhenUsed/>
    <w:qFormat/>
  </w:style>
  <w:style w:type="paragraph" w:styleId="aa">
    <w:name w:val="Body Text Indent"/>
    <w:basedOn w:val="a"/>
    <w:qFormat/>
    <w:pPr>
      <w:spacing w:after="120"/>
      <w:ind w:left="283"/>
    </w:pPr>
  </w:style>
  <w:style w:type="paragraph" w:styleId="50">
    <w:name w:val="toc 5"/>
    <w:basedOn w:val="a"/>
    <w:next w:val="a"/>
    <w:uiPriority w:val="39"/>
    <w:semiHidden/>
    <w:unhideWhenUsed/>
    <w:qFormat/>
    <w:pPr>
      <w:ind w:leftChars="800" w:left="1680"/>
    </w:pPr>
  </w:style>
  <w:style w:type="paragraph" w:styleId="ab">
    <w:name w:val="Balloon Text"/>
    <w:basedOn w:val="a"/>
    <w:link w:val="Char2"/>
    <w:uiPriority w:val="99"/>
    <w:unhideWhenUsed/>
    <w:qFormat/>
    <w:pPr>
      <w:spacing w:after="0"/>
    </w:pPr>
    <w:rPr>
      <w:rFonts w:ascii="Tahoma" w:hAnsi="Tahoma" w:cs="Tahoma"/>
      <w:sz w:val="16"/>
      <w:szCs w:val="16"/>
    </w:rPr>
  </w:style>
  <w:style w:type="paragraph" w:styleId="ac">
    <w:name w:val="footer"/>
    <w:basedOn w:val="a"/>
    <w:link w:val="Char3"/>
    <w:uiPriority w:val="99"/>
    <w:unhideWhenUsed/>
    <w:qFormat/>
    <w:pPr>
      <w:tabs>
        <w:tab w:val="center" w:pos="4513"/>
        <w:tab w:val="right" w:pos="9026"/>
      </w:tabs>
      <w:snapToGrid w:val="0"/>
    </w:pPr>
  </w:style>
  <w:style w:type="paragraph" w:styleId="ad">
    <w:name w:val="header"/>
    <w:link w:val="Char4"/>
    <w:qFormat/>
    <w:pPr>
      <w:widowControl w:val="0"/>
      <w:overflowPunct w:val="0"/>
      <w:autoSpaceDE w:val="0"/>
      <w:autoSpaceDN w:val="0"/>
      <w:adjustRightInd w:val="0"/>
      <w:spacing w:after="200" w:line="276" w:lineRule="auto"/>
      <w:textAlignment w:val="baseline"/>
    </w:pPr>
    <w:rPr>
      <w:rFonts w:ascii="Arial" w:eastAsia="Times New Roman" w:hAnsi="Arial"/>
      <w:b/>
      <w:sz w:val="18"/>
      <w:lang w:eastAsia="en-US"/>
    </w:rPr>
  </w:style>
  <w:style w:type="paragraph" w:styleId="10">
    <w:name w:val="toc 1"/>
    <w:next w:val="a"/>
    <w:uiPriority w:val="39"/>
    <w:qFormat/>
    <w:pPr>
      <w:keepNext/>
      <w:keepLines/>
      <w:widowControl w:val="0"/>
      <w:tabs>
        <w:tab w:val="left" w:pos="1701"/>
      </w:tabs>
      <w:overflowPunct w:val="0"/>
      <w:autoSpaceDE w:val="0"/>
      <w:autoSpaceDN w:val="0"/>
      <w:adjustRightInd w:val="0"/>
      <w:spacing w:before="120" w:after="200" w:line="276" w:lineRule="auto"/>
      <w:ind w:left="1701" w:hanging="1701"/>
      <w:textAlignment w:val="baseline"/>
    </w:pPr>
    <w:rPr>
      <w:rFonts w:ascii="Arial" w:hAnsi="Arial"/>
      <w:b/>
      <w:szCs w:val="22"/>
    </w:rPr>
  </w:style>
  <w:style w:type="paragraph" w:styleId="ae">
    <w:name w:val="List"/>
    <w:basedOn w:val="a"/>
    <w:qFormat/>
    <w:pPr>
      <w:ind w:left="283" w:hanging="283"/>
    </w:pPr>
  </w:style>
  <w:style w:type="paragraph" w:styleId="af">
    <w:name w:val="footnote text"/>
    <w:basedOn w:val="a"/>
    <w:uiPriority w:val="99"/>
    <w:unhideWhenUsed/>
    <w:qFormat/>
    <w:pPr>
      <w:snapToGrid w:val="0"/>
      <w:jc w:val="left"/>
    </w:pPr>
    <w:rPr>
      <w:sz w:val="18"/>
    </w:rPr>
  </w:style>
  <w:style w:type="paragraph" w:styleId="af0">
    <w:name w:val="Normal (Web)"/>
    <w:basedOn w:val="a"/>
    <w:uiPriority w:val="99"/>
    <w:qFormat/>
    <w:pPr>
      <w:overflowPunct/>
      <w:autoSpaceDE/>
      <w:autoSpaceDN/>
      <w:adjustRightInd/>
      <w:spacing w:before="100" w:beforeAutospacing="1" w:after="100" w:afterAutospacing="1"/>
      <w:textAlignment w:val="auto"/>
    </w:pPr>
    <w:rPr>
      <w:rFonts w:eastAsia="宋体"/>
      <w:sz w:val="24"/>
      <w:szCs w:val="24"/>
      <w:lang w:val="en-US" w:eastAsia="zh-CN" w:bidi="he-IL"/>
    </w:rPr>
  </w:style>
  <w:style w:type="paragraph" w:styleId="af1">
    <w:name w:val="annotation subject"/>
    <w:basedOn w:val="a9"/>
    <w:next w:val="a9"/>
    <w:link w:val="Char5"/>
    <w:uiPriority w:val="99"/>
    <w:unhideWhenUsed/>
    <w:qFormat/>
    <w:rPr>
      <w:b/>
      <w:bCs/>
    </w:rPr>
  </w:style>
  <w:style w:type="table" w:styleId="af2">
    <w:name w:val="Table Grid"/>
    <w:basedOn w:val="a2"/>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Strong"/>
    <w:basedOn w:val="a1"/>
    <w:uiPriority w:val="22"/>
    <w:qFormat/>
    <w:rPr>
      <w:b/>
      <w:bCs/>
    </w:rPr>
  </w:style>
  <w:style w:type="character" w:styleId="af4">
    <w:name w:val="page number"/>
    <w:basedOn w:val="a1"/>
    <w:semiHidden/>
    <w:qFormat/>
  </w:style>
  <w:style w:type="character" w:styleId="af5">
    <w:name w:val="FollowedHyperlink"/>
    <w:basedOn w:val="a1"/>
    <w:qFormat/>
    <w:rPr>
      <w:color w:val="800080"/>
      <w:u w:val="single"/>
    </w:rPr>
  </w:style>
  <w:style w:type="character" w:styleId="af6">
    <w:name w:val="Emphasis"/>
    <w:basedOn w:val="a1"/>
    <w:uiPriority w:val="20"/>
    <w:qFormat/>
    <w:rPr>
      <w:i/>
    </w:rPr>
  </w:style>
  <w:style w:type="character" w:styleId="af7">
    <w:name w:val="Hyperlink"/>
    <w:basedOn w:val="a1"/>
    <w:uiPriority w:val="99"/>
    <w:unhideWhenUsed/>
    <w:qFormat/>
    <w:rPr>
      <w:color w:val="0000FF"/>
      <w:u w:val="single"/>
    </w:rPr>
  </w:style>
  <w:style w:type="character" w:styleId="af8">
    <w:name w:val="annotation reference"/>
    <w:basedOn w:val="a1"/>
    <w:unhideWhenUsed/>
    <w:qFormat/>
    <w:rPr>
      <w:sz w:val="16"/>
      <w:szCs w:val="16"/>
    </w:rPr>
  </w:style>
  <w:style w:type="character" w:styleId="af9">
    <w:name w:val="footnote reference"/>
    <w:basedOn w:val="a1"/>
    <w:uiPriority w:val="99"/>
    <w:unhideWhenUsed/>
    <w:qFormat/>
    <w:rPr>
      <w:vertAlign w:val="superscript"/>
    </w:rPr>
  </w:style>
  <w:style w:type="character" w:customStyle="1" w:styleId="Char2">
    <w:name w:val="批注框文本 Char"/>
    <w:basedOn w:val="a1"/>
    <w:link w:val="ab"/>
    <w:uiPriority w:val="99"/>
    <w:semiHidden/>
    <w:qFormat/>
    <w:rPr>
      <w:rFonts w:ascii="Tahoma" w:eastAsia="Times New Roman" w:hAnsi="Tahoma" w:cs="Tahoma"/>
      <w:sz w:val="16"/>
      <w:szCs w:val="16"/>
      <w:lang w:val="en-GB"/>
    </w:rPr>
  </w:style>
  <w:style w:type="character" w:customStyle="1" w:styleId="Char">
    <w:name w:val="题注 Char"/>
    <w:basedOn w:val="a1"/>
    <w:link w:val="a5"/>
    <w:qFormat/>
    <w:rPr>
      <w:b/>
      <w:bCs/>
      <w:lang w:val="en-GB" w:eastAsia="en-US" w:bidi="ar-SA"/>
    </w:rPr>
  </w:style>
  <w:style w:type="character" w:customStyle="1" w:styleId="B1">
    <w:name w:val="B1 (文字)"/>
    <w:basedOn w:val="a1"/>
    <w:uiPriority w:val="99"/>
    <w:qFormat/>
    <w:rPr>
      <w:rFonts w:eastAsia="Times New Roman"/>
    </w:rPr>
  </w:style>
  <w:style w:type="character" w:customStyle="1" w:styleId="d2035Char">
    <w:name w:val="样式 正文缩进d + 首行缩进:  2 字符 段前: 0.35 行 Char"/>
    <w:basedOn w:val="a1"/>
    <w:link w:val="d2035"/>
    <w:qFormat/>
    <w:locked/>
    <w:rPr>
      <w:rFonts w:ascii="Times New Roman" w:eastAsia="楷体_GB2312" w:hAnsi="Times New Roman" w:cs="宋体"/>
      <w:snapToGrid w:val="0"/>
      <w:sz w:val="28"/>
    </w:rPr>
  </w:style>
  <w:style w:type="paragraph" w:customStyle="1" w:styleId="d2035">
    <w:name w:val="样式 正文缩进d + 首行缩进:  2 字符 段前: 0.35 行"/>
    <w:basedOn w:val="a0"/>
    <w:link w:val="d2035Char"/>
    <w:qFormat/>
    <w:pPr>
      <w:widowControl w:val="0"/>
      <w:overflowPunct/>
      <w:autoSpaceDE/>
      <w:autoSpaceDN/>
      <w:snapToGrid w:val="0"/>
      <w:spacing w:beforeLines="35" w:after="0" w:line="460" w:lineRule="exact"/>
      <w:ind w:firstLine="560"/>
    </w:pPr>
    <w:rPr>
      <w:rFonts w:eastAsia="楷体_GB2312" w:cs="宋体"/>
      <w:snapToGrid w:val="0"/>
      <w:sz w:val="28"/>
      <w:lang w:val="en-US" w:eastAsia="zh-CN"/>
    </w:rPr>
  </w:style>
  <w:style w:type="character" w:customStyle="1" w:styleId="1Char">
    <w:name w:val="标题 1 Char"/>
    <w:basedOn w:val="a1"/>
    <w:link w:val="1"/>
    <w:qFormat/>
    <w:rPr>
      <w:rFonts w:ascii="Arial" w:eastAsia="宋体" w:hAnsi="Arial"/>
      <w:sz w:val="28"/>
      <w:szCs w:val="22"/>
      <w:lang w:val="en-GB"/>
    </w:rPr>
  </w:style>
  <w:style w:type="character" w:customStyle="1" w:styleId="4Char">
    <w:name w:val="标题 4 Char"/>
    <w:basedOn w:val="a1"/>
    <w:link w:val="4"/>
    <w:qFormat/>
    <w:rPr>
      <w:rFonts w:ascii="Times New Roman" w:eastAsia="Times New Roman" w:hAnsi="Times New Roman"/>
      <w:b/>
      <w:bCs/>
      <w:sz w:val="28"/>
      <w:szCs w:val="28"/>
      <w:lang w:val="en-GB" w:eastAsia="en-US"/>
    </w:rPr>
  </w:style>
  <w:style w:type="character" w:customStyle="1" w:styleId="Char1">
    <w:name w:val="批注文字 Char"/>
    <w:basedOn w:val="a1"/>
    <w:link w:val="a9"/>
    <w:uiPriority w:val="99"/>
    <w:qFormat/>
    <w:rPr>
      <w:rFonts w:ascii="Times New Roman" w:eastAsia="Times New Roman" w:hAnsi="Times New Roman" w:cs="Times New Roman"/>
      <w:sz w:val="20"/>
      <w:szCs w:val="20"/>
      <w:lang w:val="en-GB"/>
    </w:rPr>
  </w:style>
  <w:style w:type="character" w:customStyle="1" w:styleId="THChar">
    <w:name w:val="TH Char"/>
    <w:link w:val="TH"/>
    <w:qFormat/>
    <w:rPr>
      <w:rFonts w:ascii="Arial" w:eastAsia="Times New Roman" w:hAnsi="Arial"/>
      <w:b/>
      <w:lang w:val="en-GB" w:eastAsia="en-GB"/>
    </w:rPr>
  </w:style>
  <w:style w:type="paragraph" w:customStyle="1" w:styleId="TH">
    <w:name w:val="TH"/>
    <w:basedOn w:val="a"/>
    <w:link w:val="THChar"/>
    <w:qFormat/>
    <w:pPr>
      <w:keepNext/>
      <w:keepLines/>
      <w:spacing w:before="60"/>
      <w:jc w:val="center"/>
    </w:pPr>
    <w:rPr>
      <w:rFonts w:ascii="Arial" w:hAnsi="Arial"/>
      <w:b/>
      <w:lang w:eastAsia="en-GB"/>
    </w:rPr>
  </w:style>
  <w:style w:type="character" w:customStyle="1" w:styleId="8Char">
    <w:name w:val="标题 8 Char"/>
    <w:basedOn w:val="a1"/>
    <w:link w:val="8"/>
    <w:qFormat/>
    <w:rPr>
      <w:rFonts w:ascii="Arial" w:eastAsia="宋体" w:hAnsi="Arial"/>
      <w:kern w:val="2"/>
      <w:sz w:val="21"/>
      <w:szCs w:val="24"/>
    </w:rPr>
  </w:style>
  <w:style w:type="character" w:customStyle="1" w:styleId="TALChar">
    <w:name w:val="TAL Char"/>
    <w:basedOn w:val="a1"/>
    <w:link w:val="TAL"/>
    <w:qFormat/>
    <w:rPr>
      <w:rFonts w:ascii="Arial" w:hAnsi="Arial"/>
      <w:sz w:val="18"/>
      <w:lang w:val="en-GB" w:eastAsia="ja-JP" w:bidi="ar-SA"/>
    </w:rPr>
  </w:style>
  <w:style w:type="paragraph" w:customStyle="1" w:styleId="TAL">
    <w:name w:val="TAL"/>
    <w:basedOn w:val="a"/>
    <w:link w:val="TALChar"/>
    <w:qFormat/>
    <w:pPr>
      <w:keepNext/>
      <w:keepLines/>
      <w:spacing w:after="0"/>
    </w:pPr>
    <w:rPr>
      <w:rFonts w:ascii="Arial" w:hAnsi="Arial"/>
      <w:sz w:val="18"/>
      <w:lang w:eastAsia="ja-JP"/>
    </w:rPr>
  </w:style>
  <w:style w:type="character" w:customStyle="1" w:styleId="TextCar">
    <w:name w:val="Text Car"/>
    <w:basedOn w:val="a1"/>
    <w:link w:val="Text"/>
    <w:qFormat/>
    <w:rPr>
      <w:rFonts w:ascii="Arial" w:hAnsi="Arial"/>
      <w:lang w:val="en-US" w:eastAsia="en-US" w:bidi="ar-SA"/>
    </w:rPr>
  </w:style>
  <w:style w:type="paragraph" w:customStyle="1" w:styleId="Text">
    <w:name w:val="Text"/>
    <w:basedOn w:val="a"/>
    <w:link w:val="TextCar"/>
    <w:qFormat/>
    <w:pPr>
      <w:tabs>
        <w:tab w:val="left" w:pos="2268"/>
        <w:tab w:val="left" w:pos="4678"/>
      </w:tabs>
      <w:overflowPunct/>
      <w:autoSpaceDE/>
      <w:autoSpaceDN/>
      <w:adjustRightInd/>
      <w:spacing w:after="120"/>
      <w:ind w:left="1418"/>
      <w:textAlignment w:val="auto"/>
    </w:pPr>
    <w:rPr>
      <w:rFonts w:ascii="Arial" w:hAnsi="Arial"/>
      <w:lang w:val="en-US"/>
    </w:rPr>
  </w:style>
  <w:style w:type="character" w:customStyle="1" w:styleId="Char4">
    <w:name w:val="页眉 Char"/>
    <w:basedOn w:val="a1"/>
    <w:link w:val="ad"/>
    <w:qFormat/>
    <w:rPr>
      <w:rFonts w:ascii="Arial" w:eastAsia="Times New Roman" w:hAnsi="Arial"/>
      <w:b/>
      <w:sz w:val="18"/>
      <w:lang w:val="en-US" w:eastAsia="en-US" w:bidi="ar-SA"/>
    </w:rPr>
  </w:style>
  <w:style w:type="character" w:customStyle="1" w:styleId="9Char">
    <w:name w:val="标题 9 Char"/>
    <w:basedOn w:val="a1"/>
    <w:link w:val="9"/>
    <w:qFormat/>
    <w:rPr>
      <w:rFonts w:ascii="Arial" w:eastAsia="宋体" w:hAnsi="Arial"/>
      <w:kern w:val="2"/>
      <w:sz w:val="21"/>
      <w:szCs w:val="24"/>
    </w:rPr>
  </w:style>
  <w:style w:type="character" w:customStyle="1" w:styleId="Doc-titleChar">
    <w:name w:val="Doc-title Char"/>
    <w:basedOn w:val="a1"/>
    <w:link w:val="Doc-title"/>
    <w:qFormat/>
    <w:rPr>
      <w:rFonts w:ascii="Arial" w:eastAsia="MS Mincho" w:hAnsi="Arial"/>
      <w:szCs w:val="24"/>
      <w:lang w:val="en-GB" w:eastAsia="en-GB" w:bidi="ar-SA"/>
    </w:rPr>
  </w:style>
  <w:style w:type="paragraph" w:customStyle="1" w:styleId="Doc-title">
    <w:name w:val="Doc-title"/>
    <w:basedOn w:val="a"/>
    <w:next w:val="Doc-text2"/>
    <w:link w:val="Doc-titleChar"/>
    <w:qFormat/>
    <w:pPr>
      <w:overflowPunct/>
      <w:autoSpaceDE/>
      <w:autoSpaceDN/>
      <w:adjustRightInd/>
      <w:spacing w:after="0"/>
      <w:ind w:left="1259" w:hanging="1259"/>
      <w:textAlignment w:val="auto"/>
    </w:pPr>
    <w:rPr>
      <w:rFonts w:ascii="Arial" w:eastAsia="MS Mincho" w:hAnsi="Arial"/>
      <w:szCs w:val="24"/>
      <w:lang w:val="en-US" w:eastAsia="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Char5">
    <w:name w:val="批注主题 Char"/>
    <w:basedOn w:val="Char1"/>
    <w:link w:val="af1"/>
    <w:uiPriority w:val="99"/>
    <w:semiHidden/>
    <w:qFormat/>
    <w:rPr>
      <w:rFonts w:ascii="Times New Roman" w:eastAsia="Times New Roman" w:hAnsi="Times New Roman" w:cs="Times New Roman"/>
      <w:b/>
      <w:bCs/>
      <w:sz w:val="20"/>
      <w:szCs w:val="20"/>
      <w:lang w:val="en-GB"/>
    </w:rPr>
  </w:style>
  <w:style w:type="character" w:customStyle="1" w:styleId="Char3">
    <w:name w:val="页脚 Char"/>
    <w:basedOn w:val="a1"/>
    <w:link w:val="ac"/>
    <w:uiPriority w:val="99"/>
    <w:qFormat/>
    <w:rPr>
      <w:rFonts w:ascii="Times New Roman" w:eastAsia="Times New Roman" w:hAnsi="Times New Roman"/>
      <w:lang w:val="en-GB" w:eastAsia="en-US"/>
    </w:rPr>
  </w:style>
  <w:style w:type="character" w:customStyle="1" w:styleId="Doc-text2Char">
    <w:name w:val="Doc-text2 Char"/>
    <w:basedOn w:val="a1"/>
    <w:link w:val="Doc-text2"/>
    <w:qFormat/>
    <w:rPr>
      <w:rFonts w:ascii="Arial" w:eastAsia="MS Mincho" w:hAnsi="Arial"/>
      <w:szCs w:val="24"/>
      <w:lang w:val="en-GB" w:eastAsia="en-GB" w:bidi="ar-SA"/>
    </w:rPr>
  </w:style>
  <w:style w:type="character" w:customStyle="1" w:styleId="B1Char1">
    <w:name w:val="B1 Char1"/>
    <w:basedOn w:val="a1"/>
    <w:link w:val="B10"/>
    <w:qFormat/>
    <w:rPr>
      <w:rFonts w:eastAsia="MS Mincho"/>
      <w:lang w:val="en-GB" w:eastAsia="en-US" w:bidi="ar-SA"/>
    </w:rPr>
  </w:style>
  <w:style w:type="paragraph" w:customStyle="1" w:styleId="B10">
    <w:name w:val="B1"/>
    <w:basedOn w:val="a"/>
    <w:link w:val="B1Char1"/>
    <w:qFormat/>
    <w:pPr>
      <w:overflowPunct/>
      <w:autoSpaceDE/>
      <w:autoSpaceDN/>
      <w:adjustRightInd/>
      <w:ind w:left="568" w:hanging="284"/>
      <w:textAlignment w:val="auto"/>
    </w:pPr>
    <w:rPr>
      <w:rFonts w:eastAsia="MS Mincho"/>
    </w:rPr>
  </w:style>
  <w:style w:type="character" w:customStyle="1" w:styleId="NOChar">
    <w:name w:val="NO Char"/>
    <w:basedOn w:val="a1"/>
    <w:link w:val="NO"/>
    <w:qFormat/>
    <w:rPr>
      <w:rFonts w:eastAsia="MS Mincho"/>
      <w:lang w:val="en-GB" w:eastAsia="en-US" w:bidi="ar-SA"/>
    </w:rPr>
  </w:style>
  <w:style w:type="paragraph" w:customStyle="1" w:styleId="NO">
    <w:name w:val="NO"/>
    <w:basedOn w:val="a"/>
    <w:link w:val="NOChar"/>
    <w:qFormat/>
    <w:pPr>
      <w:keepLines/>
      <w:overflowPunct/>
      <w:autoSpaceDE/>
      <w:autoSpaceDN/>
      <w:adjustRightInd/>
      <w:ind w:left="1135" w:hanging="851"/>
      <w:textAlignment w:val="auto"/>
    </w:pPr>
    <w:rPr>
      <w:rFonts w:eastAsia="MS Mincho"/>
    </w:rPr>
  </w:style>
  <w:style w:type="character" w:customStyle="1" w:styleId="TAHChar">
    <w:name w:val="TAH Char"/>
    <w:basedOn w:val="a1"/>
    <w:link w:val="TAH"/>
    <w:qFormat/>
    <w:rPr>
      <w:rFonts w:ascii="Arial" w:hAnsi="Arial"/>
      <w:b/>
      <w:sz w:val="18"/>
      <w:lang w:val="en-GB" w:eastAsia="ja-JP" w:bidi="ar-SA"/>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msoins0">
    <w:name w:val="msoins"/>
    <w:basedOn w:val="a1"/>
    <w:qFormat/>
  </w:style>
  <w:style w:type="character" w:customStyle="1" w:styleId="B2Char1">
    <w:name w:val="B2 Char1"/>
    <w:basedOn w:val="Char1"/>
    <w:link w:val="B2"/>
    <w:qFormat/>
    <w:rPr>
      <w:rFonts w:ascii="Times New Roman" w:eastAsia="Times New Roman" w:hAnsi="Times New Roman" w:cs="Times New Roman"/>
      <w:sz w:val="20"/>
      <w:szCs w:val="20"/>
      <w:lang w:val="en-GB" w:eastAsia="en-US" w:bidi="ar-SA"/>
    </w:rPr>
  </w:style>
  <w:style w:type="paragraph" w:customStyle="1" w:styleId="B2">
    <w:name w:val="B2"/>
    <w:basedOn w:val="a"/>
    <w:link w:val="B2Char1"/>
    <w:qFormat/>
    <w:pPr>
      <w:overflowPunct/>
      <w:autoSpaceDE/>
      <w:autoSpaceDN/>
      <w:adjustRightInd/>
      <w:ind w:left="851" w:hanging="284"/>
      <w:textAlignment w:val="auto"/>
    </w:pPr>
  </w:style>
  <w:style w:type="character" w:customStyle="1" w:styleId="TALLeft100cmCharChar">
    <w:name w:val="TAL + Left:  1.00 cm Char Char"/>
    <w:basedOn w:val="TALChar"/>
    <w:link w:val="TALLeft1"/>
    <w:qFormat/>
    <w:rPr>
      <w:rFonts w:ascii="Arial" w:hAnsi="Arial"/>
      <w:sz w:val="18"/>
      <w:lang w:val="en-GB" w:eastAsia="en-GB" w:bidi="ar-SA"/>
    </w:rPr>
  </w:style>
  <w:style w:type="paragraph" w:customStyle="1" w:styleId="TALLeft1">
    <w:name w:val="TAL + Left:  1"/>
    <w:basedOn w:val="TAL"/>
    <w:link w:val="TALLeft100cmCharChar"/>
    <w:qFormat/>
    <w:pPr>
      <w:ind w:left="567"/>
    </w:pPr>
    <w:rPr>
      <w:lang w:eastAsia="en-GB"/>
    </w:rPr>
  </w:style>
  <w:style w:type="character" w:customStyle="1" w:styleId="headeroddChar">
    <w:name w:val="header odd Char"/>
    <w:basedOn w:val="a1"/>
    <w:qFormat/>
    <w:rPr>
      <w:lang w:val="en-GB" w:eastAsia="en-US" w:bidi="ar-SA"/>
    </w:rPr>
  </w:style>
  <w:style w:type="character" w:customStyle="1" w:styleId="B1Char">
    <w:name w:val="B1 Char"/>
    <w:basedOn w:val="a1"/>
    <w:qFormat/>
    <w:rPr>
      <w:rFonts w:ascii="Times New Roman" w:hAnsi="Times New Roman"/>
      <w:lang w:val="en-GB" w:eastAsia="en-US"/>
    </w:rPr>
  </w:style>
  <w:style w:type="character" w:customStyle="1" w:styleId="PLChar">
    <w:name w:val="PL Char"/>
    <w:basedOn w:val="a1"/>
    <w:link w:val="PL"/>
    <w:qFormat/>
    <w:rPr>
      <w:rFonts w:ascii="Courier New" w:eastAsia="宋体" w:hAnsi="Courier New"/>
      <w:sz w:val="16"/>
      <w:lang w:val="en-GB" w:eastAsia="ja-JP"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200" w:line="276" w:lineRule="auto"/>
      <w:textAlignment w:val="baseline"/>
    </w:pPr>
    <w:rPr>
      <w:rFonts w:ascii="Courier New" w:hAnsi="Courier New"/>
      <w:sz w:val="16"/>
      <w:lang w:val="en-GB" w:eastAsia="ja-JP"/>
    </w:rPr>
  </w:style>
  <w:style w:type="character" w:customStyle="1" w:styleId="TACChar">
    <w:name w:val="TAC Char"/>
    <w:link w:val="TAC"/>
    <w:qFormat/>
    <w:rPr>
      <w:rFonts w:ascii="Arial" w:eastAsia="Times New Roman" w:hAnsi="Arial"/>
      <w:sz w:val="18"/>
      <w:lang w:val="en-GB" w:eastAsia="ja-JP"/>
    </w:rPr>
  </w:style>
  <w:style w:type="character" w:customStyle="1" w:styleId="11">
    <w:name w:val="占位符文本1"/>
    <w:basedOn w:val="a1"/>
    <w:uiPriority w:val="99"/>
    <w:semiHidden/>
    <w:qFormat/>
    <w:rPr>
      <w:color w:val="808080"/>
    </w:rPr>
  </w:style>
  <w:style w:type="character" w:customStyle="1" w:styleId="MTEquationSection">
    <w:name w:val="MTEquationSection"/>
    <w:basedOn w:val="a1"/>
    <w:qFormat/>
    <w:rPr>
      <w:rFonts w:cs="Arial"/>
      <w:bCs/>
      <w:vanish/>
      <w:color w:val="FF0000"/>
      <w:sz w:val="28"/>
      <w:szCs w:val="28"/>
      <w:lang w:eastAsia="zh-CN"/>
    </w:rPr>
  </w:style>
  <w:style w:type="character" w:customStyle="1" w:styleId="MTDisplayEquationChar">
    <w:name w:val="MTDisplayEquation Char"/>
    <w:basedOn w:val="a1"/>
    <w:link w:val="MTDisplayEquation"/>
    <w:qFormat/>
    <w:rPr>
      <w:rFonts w:ascii="Times New Roman" w:eastAsia="宋体" w:hAnsi="Times New Roman"/>
    </w:rPr>
  </w:style>
  <w:style w:type="paragraph" w:customStyle="1" w:styleId="MTDisplayEquation">
    <w:name w:val="MTDisplayEquation"/>
    <w:basedOn w:val="a"/>
    <w:next w:val="a"/>
    <w:link w:val="MTDisplayEquationChar"/>
    <w:qFormat/>
    <w:pPr>
      <w:tabs>
        <w:tab w:val="center" w:pos="4680"/>
        <w:tab w:val="right" w:pos="9360"/>
      </w:tabs>
    </w:pPr>
    <w:rPr>
      <w:rFonts w:eastAsia="宋体"/>
      <w:lang w:val="en-US" w:eastAsia="zh-CN"/>
    </w:rPr>
  </w:style>
  <w:style w:type="character" w:customStyle="1" w:styleId="apple-converted-space">
    <w:name w:val="apple-converted-space"/>
    <w:basedOn w:val="a1"/>
    <w:qFormat/>
  </w:style>
  <w:style w:type="character" w:customStyle="1" w:styleId="Char6">
    <w:name w:val="列出段落 Char"/>
    <w:link w:val="12"/>
    <w:uiPriority w:val="34"/>
    <w:qFormat/>
    <w:rPr>
      <w:rFonts w:ascii="宋体" w:eastAsia="宋体" w:hAnsi="宋体" w:cs="宋体"/>
      <w:sz w:val="24"/>
      <w:szCs w:val="24"/>
    </w:rPr>
  </w:style>
  <w:style w:type="paragraph" w:customStyle="1" w:styleId="12">
    <w:name w:val="列出段落1"/>
    <w:basedOn w:val="a"/>
    <w:link w:val="Char6"/>
    <w:uiPriority w:val="72"/>
    <w:qFormat/>
    <w:pPr>
      <w:overflowPunct/>
      <w:autoSpaceDE/>
      <w:autoSpaceDN/>
      <w:adjustRightInd/>
      <w:spacing w:after="0"/>
      <w:ind w:firstLineChars="200" w:firstLine="420"/>
      <w:textAlignment w:val="auto"/>
    </w:pPr>
    <w:rPr>
      <w:rFonts w:ascii="宋体" w:eastAsia="宋体" w:hAnsi="宋体"/>
      <w:sz w:val="24"/>
      <w:szCs w:val="24"/>
    </w:rPr>
  </w:style>
  <w:style w:type="paragraph" w:customStyle="1" w:styleId="TALLeft125cm">
    <w:name w:val="TAL + Left: 125 cm"/>
    <w:basedOn w:val="a"/>
    <w:qFormat/>
    <w:pPr>
      <w:keepNext/>
      <w:keepLines/>
      <w:kinsoku w:val="0"/>
      <w:overflowPunct/>
      <w:autoSpaceDE/>
      <w:autoSpaceDN/>
      <w:adjustRightInd/>
      <w:spacing w:after="0"/>
      <w:ind w:left="709"/>
      <w:textAlignment w:val="auto"/>
    </w:pPr>
    <w:rPr>
      <w:rFonts w:ascii="Arial" w:hAnsi="Arial" w:cs="Arial"/>
      <w:bCs/>
      <w:sz w:val="18"/>
      <w:szCs w:val="18"/>
      <w:lang w:eastAsia="zh-CN"/>
    </w:rPr>
  </w:style>
  <w:style w:type="paragraph" w:customStyle="1" w:styleId="Reference">
    <w:name w:val="Reference"/>
    <w:basedOn w:val="a"/>
    <w:qFormat/>
    <w:pPr>
      <w:tabs>
        <w:tab w:val="left" w:pos="420"/>
      </w:tabs>
      <w:ind w:left="420" w:right="-99" w:hanging="420"/>
    </w:pPr>
    <w:rPr>
      <w:rFonts w:eastAsia="MS Mincho"/>
      <w:sz w:val="22"/>
    </w:rPr>
  </w:style>
  <w:style w:type="paragraph" w:customStyle="1" w:styleId="CRCoverPage">
    <w:name w:val="CR Cover Page"/>
    <w:qFormat/>
    <w:pPr>
      <w:spacing w:after="120" w:line="276" w:lineRule="auto"/>
    </w:pPr>
    <w:rPr>
      <w:rFonts w:ascii="Arial" w:eastAsia="MS Mincho" w:hAnsi="Arial"/>
      <w:lang w:val="en-GB" w:eastAsia="en-US"/>
    </w:rPr>
  </w:style>
  <w:style w:type="paragraph" w:customStyle="1" w:styleId="afa">
    <w:name w:val="附图正文"/>
    <w:basedOn w:val="a"/>
    <w:qFormat/>
    <w:pPr>
      <w:widowControl w:val="0"/>
      <w:overflowPunct/>
      <w:autoSpaceDE/>
      <w:autoSpaceDN/>
      <w:snapToGrid w:val="0"/>
      <w:spacing w:after="0"/>
    </w:pPr>
    <w:rPr>
      <w:rFonts w:eastAsia="宋体"/>
      <w:bCs/>
      <w:snapToGrid w:val="0"/>
      <w:sz w:val="28"/>
      <w:lang w:val="en-US" w:eastAsia="zh-CN"/>
    </w:rPr>
  </w:style>
  <w:style w:type="paragraph" w:customStyle="1" w:styleId="13">
    <w:name w:val="修订1"/>
    <w:uiPriority w:val="99"/>
    <w:semiHidden/>
    <w:qFormat/>
    <w:pPr>
      <w:spacing w:after="200" w:line="276" w:lineRule="auto"/>
    </w:pPr>
    <w:rPr>
      <w:rFonts w:eastAsia="Times New Roman"/>
      <w:lang w:val="en-GB" w:eastAsia="en-US"/>
    </w:rPr>
  </w:style>
  <w:style w:type="paragraph" w:customStyle="1" w:styleId="EQ">
    <w:name w:val="EQ"/>
    <w:basedOn w:val="a"/>
    <w:next w:val="a"/>
    <w:qFormat/>
    <w:pPr>
      <w:keepLines/>
      <w:tabs>
        <w:tab w:val="center" w:pos="4536"/>
        <w:tab w:val="right" w:pos="9072"/>
      </w:tabs>
    </w:pPr>
    <w:rPr>
      <w:lang w:val="en-US" w:eastAsia="en-GB"/>
    </w:rPr>
  </w:style>
  <w:style w:type="paragraph" w:customStyle="1" w:styleId="doc-text20">
    <w:name w:val="doc-text2"/>
    <w:basedOn w:val="a"/>
    <w:qFormat/>
    <w:pPr>
      <w:overflowPunct/>
      <w:autoSpaceDE/>
      <w:autoSpaceDN/>
      <w:adjustRightInd/>
      <w:spacing w:after="0"/>
      <w:ind w:left="1622" w:hanging="363"/>
      <w:textAlignment w:val="auto"/>
    </w:pPr>
    <w:rPr>
      <w:rFonts w:ascii="Arial" w:eastAsia="宋体" w:hAnsi="Arial" w:cs="Arial"/>
      <w:lang w:val="en-US" w:eastAsia="zh-CN"/>
    </w:rPr>
  </w:style>
  <w:style w:type="paragraph" w:customStyle="1" w:styleId="ListParagraph1">
    <w:name w:val="List Paragraph1"/>
    <w:basedOn w:val="a"/>
    <w:uiPriority w:val="34"/>
    <w:qFormat/>
    <w:pPr>
      <w:ind w:left="720"/>
      <w:contextualSpacing/>
    </w:pPr>
  </w:style>
  <w:style w:type="paragraph" w:customStyle="1" w:styleId="CharChar13CharChar">
    <w:name w:val="Char Char13 (文字) (文字) Char Char"/>
    <w:basedOn w:val="a"/>
    <w:qFormat/>
    <w:pPr>
      <w:widowControl w:val="0"/>
      <w:overflowPunct/>
      <w:autoSpaceDE/>
      <w:autoSpaceDN/>
      <w:adjustRightInd/>
      <w:spacing w:after="0"/>
      <w:textAlignment w:val="auto"/>
    </w:pPr>
    <w:rPr>
      <w:rFonts w:eastAsia="宋体"/>
      <w:kern w:val="2"/>
      <w:sz w:val="21"/>
      <w:szCs w:val="24"/>
      <w:lang w:val="en-US" w:eastAsia="zh-CN"/>
    </w:rPr>
  </w:style>
  <w:style w:type="paragraph" w:customStyle="1" w:styleId="StyleNumberedLatinBoldBefore0cmHanging063cm">
    <w:name w:val="Style Numbered (Latin) Bold Before:  0 cm Hanging:  063 cm"/>
    <w:next w:val="ae"/>
    <w:qFormat/>
    <w:pPr>
      <w:tabs>
        <w:tab w:val="left" w:pos="360"/>
      </w:tabs>
      <w:spacing w:after="200" w:line="276" w:lineRule="auto"/>
      <w:ind w:left="360" w:hanging="360"/>
    </w:pPr>
    <w:rPr>
      <w:rFonts w:eastAsia="MS Mincho"/>
      <w:lang w:val="en-GB" w:eastAsia="en-US"/>
    </w:rPr>
  </w:style>
  <w:style w:type="paragraph" w:customStyle="1" w:styleId="Observation">
    <w:name w:val="Observation"/>
    <w:basedOn w:val="a"/>
    <w:qFormat/>
    <w:pPr>
      <w:tabs>
        <w:tab w:val="left" w:pos="1701"/>
      </w:tabs>
      <w:spacing w:after="120"/>
      <w:ind w:left="360" w:hanging="360"/>
    </w:pPr>
    <w:rPr>
      <w:rFonts w:ascii="Arial" w:eastAsia="宋体" w:hAnsi="Arial"/>
      <w:b/>
      <w:bCs/>
      <w:lang w:eastAsia="zh-CN"/>
    </w:rPr>
  </w:style>
  <w:style w:type="paragraph" w:customStyle="1" w:styleId="3GPPHeader">
    <w:name w:val="3GPP_Header"/>
    <w:basedOn w:val="a"/>
    <w:qFormat/>
    <w:pPr>
      <w:tabs>
        <w:tab w:val="left" w:pos="1701"/>
        <w:tab w:val="right" w:pos="9639"/>
      </w:tabs>
      <w:spacing w:after="240"/>
    </w:pPr>
    <w:rPr>
      <w:rFonts w:ascii="Arial" w:hAnsi="Arial"/>
      <w:b/>
      <w:sz w:val="24"/>
      <w:lang w:eastAsia="zh-CN"/>
    </w:rPr>
  </w:style>
  <w:style w:type="paragraph" w:customStyle="1" w:styleId="TALLeft10">
    <w:name w:val="TAL + Left: 1"/>
    <w:basedOn w:val="TAL"/>
    <w:qFormat/>
    <w:pPr>
      <w:ind w:left="567"/>
    </w:pPr>
    <w:rPr>
      <w:lang w:eastAsia="en-US"/>
    </w:rPr>
  </w:style>
  <w:style w:type="paragraph" w:customStyle="1" w:styleId="TF">
    <w:name w:val="TF"/>
    <w:basedOn w:val="TH"/>
    <w:qFormat/>
    <w:pPr>
      <w:keepNext w:val="0"/>
      <w:spacing w:before="0" w:after="240"/>
    </w:pPr>
  </w:style>
  <w:style w:type="paragraph" w:customStyle="1" w:styleId="ZT">
    <w:name w:val="ZT"/>
    <w:qFormat/>
    <w:pPr>
      <w:framePr w:wrap="notBeside" w:hAnchor="margin" w:yAlign="center"/>
      <w:widowControl w:val="0"/>
      <w:spacing w:after="200" w:line="240" w:lineRule="atLeast"/>
      <w:jc w:val="right"/>
    </w:pPr>
    <w:rPr>
      <w:rFonts w:ascii="Arial" w:eastAsia="Batang" w:hAnsi="Arial"/>
      <w:b/>
      <w:sz w:val="34"/>
      <w:lang w:val="en-GB" w:eastAsia="en-US"/>
    </w:rPr>
  </w:style>
  <w:style w:type="paragraph" w:customStyle="1" w:styleId="ACTION">
    <w:name w:val="ACTION"/>
    <w:basedOn w:val="a"/>
    <w:qFormat/>
    <w:pPr>
      <w:keepNext/>
      <w:keepLines/>
      <w:widowControl w:val="0"/>
      <w:pBdr>
        <w:top w:val="single" w:sz="6" w:space="1" w:color="FF0000"/>
        <w:left w:val="single" w:sz="6" w:space="4" w:color="FF0000"/>
        <w:bottom w:val="single" w:sz="6" w:space="1" w:color="FF0000"/>
        <w:right w:val="single" w:sz="6" w:space="4" w:color="FF0000"/>
      </w:pBdr>
      <w:tabs>
        <w:tab w:val="left" w:pos="1843"/>
      </w:tabs>
      <w:overflowPunct/>
      <w:autoSpaceDE/>
      <w:autoSpaceDN/>
      <w:adjustRightInd/>
      <w:spacing w:before="60" w:after="60"/>
      <w:ind w:left="1843" w:hanging="992"/>
      <w:textAlignment w:val="auto"/>
    </w:pPr>
    <w:rPr>
      <w:rFonts w:ascii="Arial" w:eastAsia="MS Mincho" w:hAnsi="Arial"/>
      <w:b/>
      <w:color w:val="FF0000"/>
    </w:rPr>
  </w:style>
  <w:style w:type="paragraph" w:customStyle="1" w:styleId="Style1">
    <w:name w:val="_Style 1"/>
    <w:basedOn w:val="a"/>
    <w:uiPriority w:val="72"/>
    <w:qFormat/>
    <w:pPr>
      <w:overflowPunct/>
      <w:autoSpaceDE/>
      <w:autoSpaceDN/>
      <w:adjustRightInd/>
      <w:spacing w:after="0"/>
      <w:ind w:firstLineChars="200" w:firstLine="420"/>
      <w:textAlignment w:val="auto"/>
    </w:pPr>
    <w:rPr>
      <w:rFonts w:ascii="宋体" w:eastAsia="宋体" w:hAnsi="宋体"/>
      <w:sz w:val="24"/>
      <w:szCs w:val="24"/>
    </w:rPr>
  </w:style>
  <w:style w:type="character" w:customStyle="1" w:styleId="Char0">
    <w:name w:val="正文文本 Char"/>
    <w:basedOn w:val="a1"/>
    <w:link w:val="a7"/>
    <w:qFormat/>
    <w:rPr>
      <w:rFonts w:eastAsia="MS Mincho"/>
      <w:lang w:val="en-GB" w:eastAsia="en-US"/>
    </w:rPr>
  </w:style>
  <w:style w:type="paragraph" w:customStyle="1" w:styleId="20">
    <w:name w:val="列出段落2"/>
    <w:basedOn w:val="a"/>
    <w:uiPriority w:val="99"/>
    <w:qFormat/>
    <w:pPr>
      <w:ind w:firstLineChars="200" w:firstLine="420"/>
    </w:pPr>
  </w:style>
  <w:style w:type="paragraph" w:customStyle="1" w:styleId="21">
    <w:name w:val="列出段落21"/>
    <w:basedOn w:val="a"/>
    <w:uiPriority w:val="99"/>
    <w:semiHidden/>
    <w:qFormat/>
    <w:pPr>
      <w:ind w:firstLineChars="200" w:firstLine="420"/>
    </w:pPr>
  </w:style>
  <w:style w:type="character" w:customStyle="1" w:styleId="2Char">
    <w:name w:val="标题 2 Char"/>
    <w:basedOn w:val="a1"/>
    <w:link w:val="2"/>
    <w:qFormat/>
    <w:rPr>
      <w:rFonts w:ascii="Times New Roman" w:eastAsia="Times New Roman" w:hAnsi="Times New Roman" w:cs="Arial"/>
      <w:b/>
      <w:bCs/>
      <w:iCs/>
      <w:szCs w:val="28"/>
      <w:lang w:eastAsia="en-US"/>
    </w:rPr>
  </w:style>
  <w:style w:type="paragraph" w:customStyle="1" w:styleId="ListParagraph2">
    <w:name w:val="List Paragraph2"/>
    <w:basedOn w:val="a"/>
    <w:uiPriority w:val="99"/>
    <w:unhideWhenUsed/>
    <w:qFormat/>
    <w:pPr>
      <w:ind w:firstLineChars="200" w:firstLine="420"/>
    </w:pPr>
  </w:style>
  <w:style w:type="paragraph" w:customStyle="1" w:styleId="30">
    <w:name w:val="列出段落3"/>
    <w:basedOn w:val="a"/>
    <w:uiPriority w:val="99"/>
    <w:unhideWhenUsed/>
    <w:qFormat/>
    <w:pPr>
      <w:ind w:left="720"/>
      <w:contextualSpacing/>
    </w:pPr>
  </w:style>
  <w:style w:type="paragraph" w:customStyle="1" w:styleId="maintext">
    <w:name w:val="main text"/>
    <w:basedOn w:val="a"/>
    <w:link w:val="maintextChar"/>
    <w:qFormat/>
    <w:pPr>
      <w:overflowPunct/>
      <w:autoSpaceDE/>
      <w:autoSpaceDN/>
      <w:adjustRightInd/>
      <w:spacing w:before="60" w:after="60" w:line="288" w:lineRule="auto"/>
      <w:ind w:firstLineChars="200" w:firstLine="200"/>
      <w:textAlignment w:val="auto"/>
    </w:pPr>
    <w:rPr>
      <w:rFonts w:eastAsia="Malgun Gothic"/>
      <w:lang w:eastAsia="ko-KR"/>
    </w:rPr>
  </w:style>
  <w:style w:type="character" w:customStyle="1" w:styleId="maintextChar">
    <w:name w:val="main text Char"/>
    <w:link w:val="maintext"/>
    <w:qFormat/>
    <w:rPr>
      <w:rFonts w:eastAsia="Malgun Gothic"/>
      <w:lang w:val="en-GB" w:eastAsia="ko-KR"/>
    </w:rPr>
  </w:style>
  <w:style w:type="paragraph" w:styleId="afb">
    <w:name w:val="List Paragraph"/>
    <w:basedOn w:val="a"/>
    <w:uiPriority w:val="34"/>
    <w:qFormat/>
    <w:pPr>
      <w:ind w:firstLineChars="200" w:firstLine="420"/>
    </w:pPr>
  </w:style>
  <w:style w:type="paragraph" w:customStyle="1" w:styleId="22">
    <w:name w:val="修订2"/>
    <w:hidden/>
    <w:uiPriority w:val="99"/>
    <w:semiHidden/>
    <w:qFormat/>
    <w:rPr>
      <w:rFonts w:eastAsia="Times New Roman"/>
      <w:lang w:val="en-GB" w:eastAsia="en-US"/>
    </w:rPr>
  </w:style>
  <w:style w:type="paragraph" w:customStyle="1" w:styleId="31">
    <w:name w:val="修订3"/>
    <w:hidden/>
    <w:uiPriority w:val="99"/>
    <w:semiHidden/>
    <w:qFormat/>
    <w:rPr>
      <w:rFonts w:eastAsia="Times New Roman"/>
      <w:lang w:val="en-GB" w:eastAsia="en-US"/>
    </w:rPr>
  </w:style>
  <w:style w:type="paragraph" w:customStyle="1" w:styleId="32">
    <w:name w:val="正文3"/>
    <w:qFormat/>
    <w:rPr>
      <w:rFonts w:ascii="Times" w:hAnsi="Times" w:cs="Times"/>
      <w:sz w:val="24"/>
      <w:szCs w:val="24"/>
    </w:rPr>
  </w:style>
  <w:style w:type="paragraph" w:customStyle="1" w:styleId="xmsonormal">
    <w:name w:val="xmsonormal"/>
    <w:basedOn w:val="a"/>
    <w:qFormat/>
    <w:rPr>
      <w:rFonts w:ascii="宋体" w:eastAsia="宋体" w:hAnsi="宋体" w:cs="宋体"/>
      <w:sz w:val="24"/>
      <w:lang w:val="en-US" w:eastAsia="zh-CN"/>
    </w:rPr>
  </w:style>
  <w:style w:type="character" w:customStyle="1" w:styleId="xapple-converted-space">
    <w:name w:val="xapple-converted-space"/>
    <w:qFormat/>
  </w:style>
  <w:style w:type="paragraph" w:customStyle="1" w:styleId="xxmsonormal">
    <w:name w:val="xxmsonormal"/>
    <w:basedOn w:val="a"/>
    <w:qFormat/>
    <w:rPr>
      <w:rFonts w:ascii="Calibri" w:eastAsia="Calibri" w:hAnsi="Calibri" w:cs="Calibri"/>
      <w:sz w:val="22"/>
      <w:szCs w:val="22"/>
      <w:lang w:val="en-US"/>
    </w:rPr>
  </w:style>
  <w:style w:type="paragraph" w:customStyle="1" w:styleId="xxmsolistparagraph">
    <w:name w:val="xxmsolistparagraph"/>
    <w:basedOn w:val="a"/>
    <w:qFormat/>
    <w:rPr>
      <w:rFonts w:ascii="Calibri" w:eastAsia="Calibri" w:hAnsi="Calibri" w:cs="Calibri"/>
      <w:sz w:val="22"/>
      <w:szCs w:val="22"/>
      <w:lang w:val="en-US"/>
    </w:rPr>
  </w:style>
  <w:style w:type="character" w:customStyle="1" w:styleId="DefaultParagraphFont2">
    <w:name w:val="Default Paragraph Font 2"/>
    <w:uiPriority w:val="1"/>
    <w:semiHidden/>
    <w:unhideWhenUsed/>
    <w:qFormat/>
  </w:style>
  <w:style w:type="character" w:customStyle="1" w:styleId="3Char">
    <w:name w:val="标题 3 Char"/>
    <w:link w:val="3"/>
    <w:qFormat/>
    <w:rPr>
      <w:rFonts w:ascii="Arial" w:hAnsi="Arial" w:cs="Arial"/>
      <w:b/>
      <w:bCs/>
      <w:iCs/>
      <w:sz w:val="24"/>
      <w:szCs w:val="26"/>
    </w:rPr>
  </w:style>
  <w:style w:type="character" w:customStyle="1" w:styleId="Char10">
    <w:name w:val="正文文本 Char1"/>
    <w:qFormat/>
    <w:rPr>
      <w:lang w:eastAsia="en-US"/>
    </w:rPr>
  </w:style>
  <w:style w:type="paragraph" w:customStyle="1" w:styleId="B5">
    <w:name w:val="B5"/>
    <w:basedOn w:val="a"/>
    <w:qFormat/>
    <w:pPr>
      <w:overflowPunct/>
      <w:autoSpaceDE/>
      <w:autoSpaceDN/>
      <w:adjustRightInd/>
      <w:spacing w:before="100" w:beforeAutospacing="1"/>
      <w:ind w:left="1702" w:hanging="284"/>
      <w:jc w:val="left"/>
      <w:textAlignment w:val="auto"/>
    </w:pPr>
    <w:rPr>
      <w:rFonts w:eastAsia="宋体"/>
      <w:sz w:val="24"/>
      <w:szCs w:val="24"/>
      <w:lang w:val="en-US" w:eastAsia="zh-CN"/>
    </w:rPr>
  </w:style>
  <w:style w:type="paragraph" w:customStyle="1" w:styleId="B4">
    <w:name w:val="B4"/>
    <w:basedOn w:val="a"/>
    <w:qFormat/>
    <w:pPr>
      <w:overflowPunct/>
      <w:autoSpaceDE/>
      <w:autoSpaceDN/>
      <w:adjustRightInd/>
      <w:spacing w:before="100" w:beforeAutospacing="1"/>
      <w:ind w:left="1418" w:hanging="284"/>
      <w:jc w:val="left"/>
      <w:textAlignment w:val="auto"/>
    </w:pPr>
    <w:rPr>
      <w:rFonts w:eastAsia="宋体"/>
      <w:sz w:val="24"/>
      <w:szCs w:val="24"/>
      <w:lang w:val="en-US" w:eastAsia="zh-CN"/>
    </w:rPr>
  </w:style>
  <w:style w:type="paragraph" w:customStyle="1" w:styleId="B3">
    <w:name w:val="B3"/>
    <w:basedOn w:val="a"/>
    <w:qFormat/>
    <w:pPr>
      <w:overflowPunct/>
      <w:autoSpaceDE/>
      <w:autoSpaceDN/>
      <w:adjustRightInd/>
      <w:spacing w:before="100" w:beforeAutospacing="1"/>
      <w:ind w:left="1135" w:hanging="284"/>
      <w:jc w:val="left"/>
      <w:textAlignment w:val="auto"/>
    </w:pPr>
    <w:rPr>
      <w:rFonts w:eastAsia="宋体"/>
      <w:sz w:val="24"/>
      <w:szCs w:val="24"/>
      <w:lang w:val="en-US" w:eastAsia="zh-CN"/>
    </w:rPr>
  </w:style>
  <w:style w:type="character" w:styleId="afc">
    <w:name w:val="Placeholder Text"/>
    <w:basedOn w:val="a1"/>
    <w:uiPriority w:val="99"/>
    <w:semiHidden/>
    <w:qFormat/>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39986D-59DA-4668-845F-EF42065367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9</Pages>
  <Words>3705</Words>
  <Characters>21119</Characters>
  <Application>Microsoft Office Word</Application>
  <DocSecurity>0</DocSecurity>
  <Lines>175</Lines>
  <Paragraphs>49</Paragraphs>
  <ScaleCrop>false</ScaleCrop>
  <Company>ZTE</Company>
  <LinksUpToDate>false</LinksUpToDate>
  <CharactersWithSpaces>24775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3</cp:revision>
  <cp:lastPrinted>2011-10-28T07:16:00Z</cp:lastPrinted>
  <dcterms:created xsi:type="dcterms:W3CDTF">2022-04-21T07:04:00Z</dcterms:created>
  <dcterms:modified xsi:type="dcterms:W3CDTF">2022-04-21T07:08:00Z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y fmtid="{D5CDD505-2E9C-101B-9397-08002B2CF9AE}" pid="6" name="KSOProductBuildVer">
    <vt:lpwstr>2052-11.8.2.11019</vt:lpwstr>
  </property>
  <property fmtid="{D5CDD505-2E9C-101B-9397-08002B2CF9AE}" pid="7" name="ICV">
    <vt:lpwstr>1399DC96E705473A90EFD64239E217BF</vt:lpwstr>
  </property>
</Properties>
</file>